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CEA3" w14:textId="77777777" w:rsidR="007E126F" w:rsidRPr="007773F3" w:rsidRDefault="007E126F" w:rsidP="007E126F">
      <w:pPr>
        <w:pStyle w:val="Paskutinepastraipa"/>
        <w:ind w:firstLine="5245"/>
        <w:jc w:val="both"/>
      </w:pPr>
      <w:r w:rsidRPr="007773F3">
        <w:t>PATVIRTINTA</w:t>
      </w:r>
    </w:p>
    <w:p w14:paraId="2DDDFDBC" w14:textId="77777777" w:rsidR="007E126F" w:rsidRPr="007773F3" w:rsidRDefault="007E126F" w:rsidP="007E126F">
      <w:pPr>
        <w:ind w:firstLine="5245"/>
        <w:jc w:val="both"/>
      </w:pPr>
      <w:r w:rsidRPr="007773F3">
        <w:t xml:space="preserve">Lietuvos energetikos instituto </w:t>
      </w:r>
    </w:p>
    <w:p w14:paraId="385BE9D1" w14:textId="6E057406" w:rsidR="007E126F" w:rsidRPr="007773F3" w:rsidRDefault="007E126F" w:rsidP="007E126F">
      <w:pPr>
        <w:ind w:right="-393" w:firstLine="5245"/>
        <w:jc w:val="both"/>
      </w:pPr>
      <w:r w:rsidRPr="007773F3">
        <w:t xml:space="preserve">Mokslo tarybos </w:t>
      </w:r>
      <w:r w:rsidR="00C96D4A" w:rsidRPr="007773F3">
        <w:t>202</w:t>
      </w:r>
      <w:r w:rsidR="00C96D4A">
        <w:t>6</w:t>
      </w:r>
      <w:r w:rsidR="00C96D4A" w:rsidRPr="007773F3">
        <w:t xml:space="preserve"> </w:t>
      </w:r>
      <w:r w:rsidRPr="007773F3">
        <w:t xml:space="preserve">m. </w:t>
      </w:r>
      <w:r w:rsidR="00C96D4A">
        <w:t>vasario</w:t>
      </w:r>
      <w:r w:rsidR="00C96D4A" w:rsidRPr="007773F3">
        <w:t xml:space="preserve"> </w:t>
      </w:r>
      <w:r w:rsidR="009B68EA">
        <w:t>24</w:t>
      </w:r>
      <w:r w:rsidRPr="007773F3">
        <w:t xml:space="preserve"> d.</w:t>
      </w:r>
    </w:p>
    <w:p w14:paraId="5FF975BB" w14:textId="4B023CB9" w:rsidR="007E126F" w:rsidRDefault="007E126F" w:rsidP="007E126F">
      <w:pPr>
        <w:pStyle w:val="BodyText"/>
        <w:tabs>
          <w:tab w:val="left" w:pos="1560"/>
        </w:tabs>
        <w:ind w:firstLine="5245"/>
        <w:jc w:val="both"/>
      </w:pPr>
      <w:r w:rsidRPr="007773F3">
        <w:t xml:space="preserve">nutarimu Nr. </w:t>
      </w:r>
      <w:r w:rsidR="005146A5">
        <w:t>V5-1</w:t>
      </w:r>
    </w:p>
    <w:p w14:paraId="5E385C9F" w14:textId="77777777" w:rsidR="007E126F" w:rsidRPr="007773F3" w:rsidRDefault="007E126F" w:rsidP="00291CCB">
      <w:pPr>
        <w:pStyle w:val="BodyText"/>
        <w:tabs>
          <w:tab w:val="left" w:pos="1560"/>
        </w:tabs>
        <w:ind w:firstLine="426"/>
        <w:jc w:val="both"/>
      </w:pPr>
    </w:p>
    <w:p w14:paraId="4309E3AD" w14:textId="77777777" w:rsidR="00BE0AE1" w:rsidRPr="007773F3" w:rsidRDefault="00BE0AE1" w:rsidP="00B53CD9">
      <w:pPr>
        <w:pStyle w:val="Herbas"/>
        <w:spacing w:line="276" w:lineRule="auto"/>
        <w:rPr>
          <w:b/>
          <w:bCs/>
        </w:rPr>
      </w:pPr>
      <w:r w:rsidRPr="007773F3">
        <w:rPr>
          <w:b/>
          <w:bCs/>
        </w:rPr>
        <w:t xml:space="preserve">LIETUVOS ENERGETIKOS INSTITUTO MOKSLO DARBUOTOJŲ </w:t>
      </w:r>
      <w:r w:rsidR="00AC28FB" w:rsidRPr="007773F3">
        <w:rPr>
          <w:b/>
          <w:bCs/>
        </w:rPr>
        <w:t>KONKURSŲ</w:t>
      </w:r>
      <w:r w:rsidR="00EF5C92" w:rsidRPr="007773F3">
        <w:rPr>
          <w:b/>
          <w:bCs/>
        </w:rPr>
        <w:t>, VEIKLOS VERTINIMO</w:t>
      </w:r>
      <w:r w:rsidR="00AC28FB" w:rsidRPr="007773F3">
        <w:rPr>
          <w:b/>
          <w:bCs/>
        </w:rPr>
        <w:t xml:space="preserve"> IR ATESTAVIMO P</w:t>
      </w:r>
      <w:r w:rsidRPr="007773F3">
        <w:rPr>
          <w:b/>
          <w:bCs/>
        </w:rPr>
        <w:t>AREIGOMS ORGANIZAVIMO TVARKOS APRAŠAS</w:t>
      </w:r>
    </w:p>
    <w:p w14:paraId="6D70373E" w14:textId="77777777" w:rsidR="00BE0AE1" w:rsidRPr="007773F3" w:rsidRDefault="00BE0AE1" w:rsidP="00B53CD9">
      <w:pPr>
        <w:pStyle w:val="Herbas"/>
        <w:spacing w:line="276" w:lineRule="auto"/>
        <w:jc w:val="both"/>
      </w:pPr>
    </w:p>
    <w:p w14:paraId="050425BC" w14:textId="77777777" w:rsidR="00CC76EA" w:rsidRPr="007773F3" w:rsidRDefault="00CC76EA" w:rsidP="00B53CD9">
      <w:pPr>
        <w:pStyle w:val="Heading2"/>
        <w:numPr>
          <w:ilvl w:val="0"/>
          <w:numId w:val="0"/>
        </w:numPr>
        <w:spacing w:before="0" w:line="276" w:lineRule="auto"/>
      </w:pPr>
      <w:r w:rsidRPr="007773F3">
        <w:t>I skyrius</w:t>
      </w:r>
    </w:p>
    <w:p w14:paraId="0B285978" w14:textId="77777777" w:rsidR="00BE0AE1" w:rsidRPr="007773F3" w:rsidRDefault="00BE0AE1" w:rsidP="00B53CD9">
      <w:pPr>
        <w:pStyle w:val="Heading2"/>
        <w:numPr>
          <w:ilvl w:val="0"/>
          <w:numId w:val="0"/>
        </w:numPr>
        <w:spacing w:before="0" w:line="276" w:lineRule="auto"/>
      </w:pPr>
      <w:r w:rsidRPr="007773F3">
        <w:t>Bendro</w:t>
      </w:r>
      <w:r w:rsidR="003B13AA" w:rsidRPr="007773F3">
        <w:t>sios</w:t>
      </w:r>
      <w:r w:rsidRPr="007773F3">
        <w:t xml:space="preserve"> </w:t>
      </w:r>
      <w:r w:rsidR="003B13AA" w:rsidRPr="007773F3">
        <w:t>NUOSTATOS</w:t>
      </w:r>
    </w:p>
    <w:p w14:paraId="25FCFE9A" w14:textId="77777777" w:rsidR="00BE0AE1" w:rsidRPr="007773F3" w:rsidRDefault="00BE0AE1" w:rsidP="00B53CD9">
      <w:pPr>
        <w:pStyle w:val="BodyText2"/>
        <w:spacing w:line="276" w:lineRule="auto"/>
        <w:ind w:firstLine="425"/>
        <w:rPr>
          <w:color w:val="auto"/>
        </w:rPr>
      </w:pPr>
    </w:p>
    <w:p w14:paraId="75C021A6" w14:textId="7FBF5605" w:rsidR="00774461" w:rsidRPr="007773F3" w:rsidRDefault="003B13AA" w:rsidP="00B53CD9">
      <w:pPr>
        <w:pStyle w:val="ListNumber"/>
        <w:spacing w:line="276" w:lineRule="auto"/>
        <w:ind w:left="0" w:firstLine="709"/>
        <w:jc w:val="both"/>
      </w:pPr>
      <w:r w:rsidRPr="007773F3">
        <w:t>Lietuvos energetikos instituto mokslo darbuotojų konkursų</w:t>
      </w:r>
      <w:r w:rsidR="00EF5C92" w:rsidRPr="007773F3">
        <w:t>, veiklos vertinimo</w:t>
      </w:r>
      <w:r w:rsidRPr="007773F3">
        <w:t xml:space="preserve"> ir atestavimo pareigoms organizavimo tvarkos aprašas (toliau – Aprašas) parengtas vadovaujantis Lietuvos Respublikos Mokslo ir studijų įstatym</w:t>
      </w:r>
      <w:r w:rsidR="00933204" w:rsidRPr="007773F3">
        <w:t>u</w:t>
      </w:r>
      <w:r w:rsidR="009F1235" w:rsidRPr="007773F3">
        <w:t xml:space="preserve"> </w:t>
      </w:r>
      <w:r w:rsidR="00933204" w:rsidRPr="007773F3">
        <w:t>Nr. XI-242</w:t>
      </w:r>
      <w:r w:rsidR="004A6ECB" w:rsidRPr="007773F3">
        <w:t>,</w:t>
      </w:r>
      <w:r w:rsidR="001A7AA8" w:rsidRPr="007773F3">
        <w:t xml:space="preserve"> </w:t>
      </w:r>
      <w:r w:rsidR="004A65A4" w:rsidRPr="007773F3">
        <w:t xml:space="preserve">Mokslo </w:t>
      </w:r>
      <w:r w:rsidR="001A7AA8" w:rsidRPr="007773F3">
        <w:t xml:space="preserve">ir studijų institucijų </w:t>
      </w:r>
      <w:r w:rsidR="004A65A4" w:rsidRPr="007773F3">
        <w:t>tyrėjų karjeros pakopų privalomų kompetencijų aprašu</w:t>
      </w:r>
      <w:r w:rsidR="001A7AA8" w:rsidRPr="007773F3">
        <w:t xml:space="preserve">, patvirtintu </w:t>
      </w:r>
      <w:r w:rsidR="00774461" w:rsidRPr="007773F3">
        <w:t>Lietuvos Mokslo tarybos pirmininko 20</w:t>
      </w:r>
      <w:r w:rsidR="004A65A4" w:rsidRPr="007773F3">
        <w:t>23</w:t>
      </w:r>
      <w:r w:rsidR="00774461" w:rsidRPr="007773F3">
        <w:t xml:space="preserve"> m. birželio 2</w:t>
      </w:r>
      <w:r w:rsidR="004A65A4" w:rsidRPr="007773F3">
        <w:t>9</w:t>
      </w:r>
      <w:r w:rsidR="00774461" w:rsidRPr="007773F3">
        <w:t xml:space="preserve"> d. įsakymu Nr. V-3</w:t>
      </w:r>
      <w:r w:rsidR="004A65A4" w:rsidRPr="007773F3">
        <w:t>52</w:t>
      </w:r>
      <w:r w:rsidR="00F314D3" w:rsidRPr="007773F3">
        <w:t xml:space="preserve">. </w:t>
      </w:r>
      <w:r w:rsidR="0026525A" w:rsidRPr="007773F3">
        <w:t>Ap</w:t>
      </w:r>
      <w:r w:rsidR="007C0A53" w:rsidRPr="007773F3">
        <w:t>rašas nustato mokslo darbuotojų</w:t>
      </w:r>
      <w:r w:rsidR="0026525A" w:rsidRPr="007773F3">
        <w:t xml:space="preserve"> </w:t>
      </w:r>
      <w:r w:rsidR="004A65A4" w:rsidRPr="007773F3">
        <w:t>pareigų užėmimo</w:t>
      </w:r>
      <w:r w:rsidR="0026525A" w:rsidRPr="007773F3">
        <w:t xml:space="preserve"> tvarką Lietuvos energetikos institute (toliau – Institut</w:t>
      </w:r>
      <w:r w:rsidR="00933204" w:rsidRPr="007773F3">
        <w:t>as</w:t>
      </w:r>
      <w:r w:rsidR="0026525A" w:rsidRPr="007773F3">
        <w:t>).</w:t>
      </w:r>
    </w:p>
    <w:p w14:paraId="66D7D6FC" w14:textId="54AC64D0" w:rsidR="00BE04A2" w:rsidRPr="007773F3" w:rsidRDefault="00BE04A2" w:rsidP="00A4682B">
      <w:pPr>
        <w:pStyle w:val="ListNumber"/>
        <w:spacing w:line="276" w:lineRule="auto"/>
        <w:ind w:left="0" w:firstLine="709"/>
        <w:jc w:val="both"/>
      </w:pPr>
      <w:r w:rsidRPr="007773F3">
        <w:t xml:space="preserve">Apraše vartojamos sąvokos atitinka Lietuvos Respublikos mokslo ir studijų įstatyme </w:t>
      </w:r>
      <w:r w:rsidR="00933204" w:rsidRPr="007773F3">
        <w:t>ir jį įgyvendinanč</w:t>
      </w:r>
      <w:r w:rsidR="007C0A53" w:rsidRPr="007773F3">
        <w:t xml:space="preserve">iuose teisės </w:t>
      </w:r>
      <w:r w:rsidR="007C0A53" w:rsidRPr="00DF2825">
        <w:t>aktuose</w:t>
      </w:r>
      <w:r w:rsidR="00A4682B" w:rsidRPr="00DF2825">
        <w:t xml:space="preserve"> bei Lietuvos energetikos instituto mokslo darbuotojų pareigybių kvalifikacinių reikalavimų apraše</w:t>
      </w:r>
      <w:r w:rsidR="007C0A53" w:rsidRPr="00DF2825">
        <w:t xml:space="preserve"> vartojamas</w:t>
      </w:r>
      <w:r w:rsidR="00933204" w:rsidRPr="00DF2825">
        <w:t xml:space="preserve"> </w:t>
      </w:r>
      <w:r w:rsidRPr="007773F3">
        <w:t>sąvokas.</w:t>
      </w:r>
    </w:p>
    <w:p w14:paraId="015F8127" w14:textId="53ED289F" w:rsidR="00F314D3" w:rsidRPr="00044510" w:rsidRDefault="0026525A" w:rsidP="00E856AB">
      <w:pPr>
        <w:pStyle w:val="ListNumber"/>
        <w:spacing w:line="276" w:lineRule="auto"/>
        <w:ind w:left="0" w:firstLine="709"/>
        <w:jc w:val="both"/>
        <w:rPr>
          <w:i/>
        </w:rPr>
      </w:pPr>
      <w:r w:rsidRPr="00DD3870">
        <w:rPr>
          <w:rFonts w:eastAsia="Arial"/>
          <w:szCs w:val="24"/>
          <w:lang w:eastAsia="lt-LT"/>
        </w:rPr>
        <w:t>M</w:t>
      </w:r>
      <w:r w:rsidR="00831723" w:rsidRPr="00DD3870">
        <w:rPr>
          <w:rFonts w:eastAsia="Arial"/>
          <w:szCs w:val="24"/>
          <w:lang w:eastAsia="lt-LT"/>
        </w:rPr>
        <w:t>okslo darbuotoj</w:t>
      </w:r>
      <w:r w:rsidR="003F0536" w:rsidRPr="00DD3870">
        <w:rPr>
          <w:rFonts w:eastAsia="Arial"/>
          <w:szCs w:val="24"/>
          <w:lang w:eastAsia="lt-LT"/>
        </w:rPr>
        <w:t>ų pareigybės yra šios:</w:t>
      </w:r>
      <w:r w:rsidR="00831723" w:rsidRPr="00DD3870">
        <w:rPr>
          <w:rFonts w:eastAsia="Arial"/>
          <w:szCs w:val="24"/>
          <w:lang w:eastAsia="lt-LT"/>
        </w:rPr>
        <w:t xml:space="preserve"> vyriausi</w:t>
      </w:r>
      <w:r w:rsidR="00CD2A86" w:rsidRPr="00DD3870">
        <w:rPr>
          <w:rFonts w:eastAsia="Arial"/>
          <w:szCs w:val="24"/>
          <w:lang w:eastAsia="lt-LT"/>
        </w:rPr>
        <w:t>asis</w:t>
      </w:r>
      <w:r w:rsidR="00831723" w:rsidRPr="00DD3870">
        <w:rPr>
          <w:rFonts w:eastAsia="Arial"/>
          <w:szCs w:val="24"/>
          <w:lang w:eastAsia="lt-LT"/>
        </w:rPr>
        <w:t xml:space="preserve"> mokslo darbuotoj</w:t>
      </w:r>
      <w:r w:rsidR="00CD2A86" w:rsidRPr="00DD3870">
        <w:rPr>
          <w:rFonts w:eastAsia="Arial"/>
          <w:szCs w:val="24"/>
          <w:lang w:eastAsia="lt-LT"/>
        </w:rPr>
        <w:t>as</w:t>
      </w:r>
      <w:r w:rsidR="00831723" w:rsidRPr="00DD3870">
        <w:rPr>
          <w:rFonts w:eastAsia="Arial"/>
          <w:szCs w:val="24"/>
          <w:lang w:eastAsia="lt-LT"/>
        </w:rPr>
        <w:t>, vyresn</w:t>
      </w:r>
      <w:r w:rsidR="00CD2A86" w:rsidRPr="00DD3870">
        <w:rPr>
          <w:rFonts w:eastAsia="Arial"/>
          <w:szCs w:val="24"/>
          <w:lang w:eastAsia="lt-LT"/>
        </w:rPr>
        <w:t>ysis</w:t>
      </w:r>
      <w:r w:rsidR="00831723" w:rsidRPr="00DD3870">
        <w:rPr>
          <w:rFonts w:eastAsia="Arial"/>
          <w:szCs w:val="24"/>
          <w:lang w:eastAsia="lt-LT"/>
        </w:rPr>
        <w:t xml:space="preserve"> mokslo darbuotoj</w:t>
      </w:r>
      <w:r w:rsidR="00CD2A86" w:rsidRPr="00DD3870">
        <w:rPr>
          <w:rFonts w:eastAsia="Arial"/>
          <w:szCs w:val="24"/>
          <w:lang w:eastAsia="lt-LT"/>
        </w:rPr>
        <w:t>as</w:t>
      </w:r>
      <w:r w:rsidR="00831723" w:rsidRPr="00DD3870">
        <w:rPr>
          <w:rFonts w:eastAsia="Arial"/>
          <w:szCs w:val="24"/>
          <w:lang w:eastAsia="lt-LT"/>
        </w:rPr>
        <w:t>, mokslo darbuotoj</w:t>
      </w:r>
      <w:r w:rsidR="00CD2A86" w:rsidRPr="00DD3870">
        <w:rPr>
          <w:rFonts w:eastAsia="Arial"/>
          <w:szCs w:val="24"/>
          <w:lang w:eastAsia="lt-LT"/>
        </w:rPr>
        <w:t>as</w:t>
      </w:r>
      <w:r w:rsidR="00831723" w:rsidRPr="00DD3870">
        <w:rPr>
          <w:rFonts w:eastAsia="Arial"/>
          <w:szCs w:val="24"/>
          <w:lang w:eastAsia="lt-LT"/>
        </w:rPr>
        <w:t>, jaunesn</w:t>
      </w:r>
      <w:r w:rsidR="00CD2A86" w:rsidRPr="00DD3870">
        <w:rPr>
          <w:rFonts w:eastAsia="Arial"/>
          <w:szCs w:val="24"/>
          <w:lang w:eastAsia="lt-LT"/>
        </w:rPr>
        <w:t>ysis</w:t>
      </w:r>
      <w:r w:rsidR="00831723" w:rsidRPr="00DD3870">
        <w:rPr>
          <w:rFonts w:eastAsia="Arial"/>
          <w:szCs w:val="24"/>
          <w:lang w:eastAsia="lt-LT"/>
        </w:rPr>
        <w:t xml:space="preserve"> mokslo darbuotoj</w:t>
      </w:r>
      <w:r w:rsidR="00CD2A86" w:rsidRPr="00DD3870">
        <w:rPr>
          <w:rFonts w:eastAsia="Arial"/>
          <w:szCs w:val="24"/>
          <w:lang w:eastAsia="lt-LT"/>
        </w:rPr>
        <w:t>as</w:t>
      </w:r>
      <w:r w:rsidR="00831723" w:rsidRPr="00DD3870">
        <w:rPr>
          <w:rFonts w:eastAsia="Arial"/>
          <w:szCs w:val="24"/>
          <w:lang w:eastAsia="lt-LT"/>
        </w:rPr>
        <w:t xml:space="preserve"> ir mokslininka</w:t>
      </w:r>
      <w:r w:rsidR="00CD2A86" w:rsidRPr="00DD3870">
        <w:rPr>
          <w:rFonts w:eastAsia="Arial"/>
          <w:szCs w:val="24"/>
          <w:lang w:eastAsia="lt-LT"/>
        </w:rPr>
        <w:t>s</w:t>
      </w:r>
      <w:r w:rsidR="00831723" w:rsidRPr="00DD3870">
        <w:rPr>
          <w:rFonts w:eastAsia="Arial"/>
          <w:szCs w:val="24"/>
          <w:lang w:eastAsia="lt-LT"/>
        </w:rPr>
        <w:t xml:space="preserve"> stažuotoja</w:t>
      </w:r>
      <w:r w:rsidR="00CD2A86" w:rsidRPr="00DD3870">
        <w:rPr>
          <w:rFonts w:eastAsia="Arial"/>
          <w:szCs w:val="24"/>
          <w:lang w:eastAsia="lt-LT"/>
        </w:rPr>
        <w:t>s</w:t>
      </w:r>
      <w:r w:rsidR="00831723" w:rsidRPr="00DD3870">
        <w:rPr>
          <w:rFonts w:eastAsia="Arial"/>
          <w:szCs w:val="24"/>
          <w:lang w:eastAsia="lt-LT"/>
        </w:rPr>
        <w:t>.</w:t>
      </w:r>
      <w:r w:rsidRPr="00DD3870">
        <w:rPr>
          <w:rFonts w:eastAsia="Arial"/>
          <w:szCs w:val="24"/>
          <w:lang w:eastAsia="lt-LT"/>
        </w:rPr>
        <w:t xml:space="preserve"> </w:t>
      </w:r>
    </w:p>
    <w:p w14:paraId="4817D502" w14:textId="6BDD59AF" w:rsidR="00044510" w:rsidRPr="00DD3870" w:rsidRDefault="00044510" w:rsidP="00E856AB">
      <w:pPr>
        <w:pStyle w:val="ListNumber"/>
        <w:spacing w:line="276" w:lineRule="auto"/>
        <w:ind w:left="0" w:firstLine="709"/>
        <w:jc w:val="both"/>
        <w:rPr>
          <w:i/>
        </w:rPr>
      </w:pPr>
      <w:r w:rsidRPr="00DD3870">
        <w:t xml:space="preserve">Į </w:t>
      </w:r>
      <w:r w:rsidRPr="00044510">
        <w:t xml:space="preserve">mokslo </w:t>
      </w:r>
      <w:r w:rsidR="00D5570A">
        <w:t xml:space="preserve">darbuotojų </w:t>
      </w:r>
      <w:r w:rsidRPr="00044510">
        <w:t>pareigas</w:t>
      </w:r>
      <w:r w:rsidRPr="00DD3870">
        <w:t xml:space="preserve"> asmenys priimami viešo konkurso būdu nustatytam laikotarpiui. Likus ne mažiau kaip 3 mėnesiams iki terminuotos darbo sutarties pabaigos, vykdomas darbuotojo veiklos per šį laikotarpį vertinimas. Neterminuotos darbo sutarties laikotarpiu mokslo darbuotojo pareigas einantis asmuo atestuojamas kas 5 metus, jeigu nenurodyta kitaip</w:t>
      </w:r>
      <w:r>
        <w:t>.</w:t>
      </w:r>
    </w:p>
    <w:p w14:paraId="2D73623B" w14:textId="6005EBCD" w:rsidR="007C5FDE" w:rsidRPr="00DF2825" w:rsidRDefault="004C3A93" w:rsidP="00E856AB">
      <w:pPr>
        <w:pStyle w:val="ListNumber"/>
        <w:spacing w:line="276" w:lineRule="auto"/>
        <w:ind w:left="0" w:firstLine="709"/>
        <w:jc w:val="both"/>
        <w:rPr>
          <w:i/>
        </w:rPr>
      </w:pPr>
      <w:r w:rsidRPr="00DF2825">
        <w:rPr>
          <w:color w:val="000000" w:themeColor="text1"/>
        </w:rPr>
        <w:t>Į vyriausiojo mokslo darbuotojo, vyresniojo  mokslo darbuotojo, mokslo darbuotojo</w:t>
      </w:r>
      <w:r w:rsidRPr="00DF2825">
        <w:rPr>
          <w:szCs w:val="24"/>
        </w:rPr>
        <w:t xml:space="preserve"> </w:t>
      </w:r>
      <w:r w:rsidRPr="00DF2825">
        <w:t>(išskyrus šias pareigas einančius projektų mokslo darbuotojus, kviestinius bei laikinai priimamus mokslo darbuotojus) pareigas priimami asmenys viešo konkurso būdu ir dirba ne mažiau kaip 0,25 darbo laiko normos (etato).</w:t>
      </w:r>
    </w:p>
    <w:p w14:paraId="3CBFDFDD" w14:textId="77777777" w:rsidR="00E83121" w:rsidRPr="00E83121" w:rsidRDefault="005E3DE6" w:rsidP="00B53CD9">
      <w:pPr>
        <w:pStyle w:val="ListNumber"/>
        <w:spacing w:line="276" w:lineRule="auto"/>
        <w:ind w:left="0" w:firstLine="709"/>
        <w:jc w:val="both"/>
      </w:pPr>
      <w:r w:rsidRPr="005E3DE6">
        <w:rPr>
          <w:szCs w:val="24"/>
          <w:lang w:eastAsia="ar-SA"/>
        </w:rPr>
        <w:t xml:space="preserve">Mokslo darbuotojo pareigoms projektuose ne viešo konkurso būdu gali būti kviečiami </w:t>
      </w:r>
      <w:r w:rsidRPr="005E3DE6">
        <w:rPr>
          <w:szCs w:val="24"/>
        </w:rPr>
        <w:t xml:space="preserve">kitų mokslo ir studijų institucijų mokslo darbuotojai, atitinkantys </w:t>
      </w:r>
      <w:r w:rsidRPr="005E3DE6">
        <w:rPr>
          <w:szCs w:val="24"/>
          <w:lang w:eastAsia="ar-SA"/>
        </w:rPr>
        <w:t>ne žemesnės kaip patvirtinto tyrėjo</w:t>
      </w:r>
      <w:r w:rsidRPr="00DD3870">
        <w:rPr>
          <w:szCs w:val="24"/>
          <w:lang w:eastAsia="ar-SA"/>
        </w:rPr>
        <w:t xml:space="preserve"> </w:t>
      </w:r>
      <w:r w:rsidRPr="005E3DE6">
        <w:rPr>
          <w:szCs w:val="24"/>
        </w:rPr>
        <w:t>karjeros pakopos reikalavimus.</w:t>
      </w:r>
      <w:r w:rsidR="004C3A93">
        <w:rPr>
          <w:szCs w:val="24"/>
        </w:rPr>
        <w:t xml:space="preserve"> </w:t>
      </w:r>
    </w:p>
    <w:p w14:paraId="5CD45B09" w14:textId="6FBFB875" w:rsidR="00F66D34" w:rsidRPr="00DF2825" w:rsidRDefault="00E83121" w:rsidP="00B53CD9">
      <w:pPr>
        <w:pStyle w:val="ListNumber"/>
        <w:spacing w:line="276" w:lineRule="auto"/>
        <w:ind w:left="0" w:firstLine="709"/>
        <w:jc w:val="both"/>
      </w:pPr>
      <w:r w:rsidRPr="00DF2825">
        <w:rPr>
          <w:rFonts w:eastAsia="Arial"/>
          <w:szCs w:val="24"/>
          <w:lang w:eastAsia="lt-LT"/>
        </w:rPr>
        <w:t>Institutas, siekdamas užtikrinti vykdomos mokslinės veiklos kokybę, gali ne ilgesniam kaip 2 metų laikotarpiui kviesti kitų mokslo ir studijų institucijų mokslo darbuotojus</w:t>
      </w:r>
      <w:r w:rsidR="00D5570A" w:rsidRPr="00DF2825">
        <w:rPr>
          <w:rFonts w:eastAsia="Arial"/>
          <w:szCs w:val="24"/>
          <w:lang w:eastAsia="lt-LT"/>
        </w:rPr>
        <w:t xml:space="preserve"> padalinio vadovo teikimu</w:t>
      </w:r>
      <w:r w:rsidRPr="00DF2825">
        <w:rPr>
          <w:rFonts w:eastAsia="Arial"/>
          <w:szCs w:val="24"/>
          <w:lang w:eastAsia="lt-LT"/>
        </w:rPr>
        <w:t>, atitinkančius pirmaujančiojo ar pripažinto tyrėjo karjeros pakopos reikalavimus. Šiems darbuotojams suteikiamas Instituto kviestinio mokslo darbuotojo statusas</w:t>
      </w:r>
      <w:r w:rsidR="00EF5089" w:rsidRPr="00DF2825">
        <w:rPr>
          <w:rFonts w:eastAsia="Arial"/>
          <w:szCs w:val="24"/>
          <w:lang w:eastAsia="lt-LT"/>
        </w:rPr>
        <w:t xml:space="preserve">, ir su tokiais </w:t>
      </w:r>
      <w:r w:rsidRPr="00DF2825">
        <w:rPr>
          <w:rFonts w:eastAsia="Arial"/>
          <w:szCs w:val="24"/>
          <w:lang w:eastAsia="lt-LT"/>
        </w:rPr>
        <w:t>darbuotojais sudaromos terminuotos darbo sutarty</w:t>
      </w:r>
      <w:r w:rsidR="00C254D5" w:rsidRPr="00DF2825">
        <w:rPr>
          <w:rFonts w:eastAsia="Arial"/>
          <w:szCs w:val="24"/>
          <w:lang w:eastAsia="lt-LT"/>
        </w:rPr>
        <w:t>s.</w:t>
      </w:r>
      <w:r w:rsidR="00DF2825" w:rsidRPr="00DF2825">
        <w:rPr>
          <w:rFonts w:eastAsia="Arial"/>
          <w:szCs w:val="24"/>
          <w:lang w:eastAsia="lt-LT"/>
        </w:rPr>
        <w:t xml:space="preserve"> Kviestinio mokslo darbuotojo</w:t>
      </w:r>
      <w:r w:rsidR="00D5570A" w:rsidRPr="00DF2825">
        <w:rPr>
          <w:rFonts w:eastAsia="Arial"/>
          <w:szCs w:val="24"/>
          <w:lang w:eastAsia="lt-LT"/>
        </w:rPr>
        <w:t xml:space="preserve"> </w:t>
      </w:r>
      <w:r w:rsidR="00DF2825" w:rsidRPr="00DF2825">
        <w:rPr>
          <w:szCs w:val="24"/>
        </w:rPr>
        <w:t>atitikimą pareigybės kvalifikaciniams reikalavimams</w:t>
      </w:r>
      <w:r w:rsidR="00DF2825" w:rsidRPr="00DF2825">
        <w:rPr>
          <w:rFonts w:eastAsia="Arial"/>
          <w:szCs w:val="24"/>
          <w:lang w:eastAsia="lt-LT"/>
        </w:rPr>
        <w:t xml:space="preserve"> įvertina Instituto </w:t>
      </w:r>
      <w:r w:rsidR="00DF2825">
        <w:rPr>
          <w:szCs w:val="24"/>
        </w:rPr>
        <w:t>K</w:t>
      </w:r>
      <w:r w:rsidR="00DF2825" w:rsidRPr="00DF2825">
        <w:rPr>
          <w:szCs w:val="24"/>
          <w:lang w:eastAsia="ar-SA"/>
        </w:rPr>
        <w:t>onkursų ir atestacijos komisija</w:t>
      </w:r>
      <w:r w:rsidR="00DF2825" w:rsidRPr="00DF2825">
        <w:rPr>
          <w:rFonts w:eastAsia="Arial"/>
          <w:szCs w:val="24"/>
          <w:lang w:eastAsia="lt-LT"/>
        </w:rPr>
        <w:t>.</w:t>
      </w:r>
    </w:p>
    <w:p w14:paraId="3432F0D6" w14:textId="1CE7EAD7" w:rsidR="007C5FDE" w:rsidRPr="007773F3" w:rsidRDefault="007C5FDE" w:rsidP="00B53CD9">
      <w:pPr>
        <w:pStyle w:val="ListNumber"/>
        <w:spacing w:line="276" w:lineRule="auto"/>
        <w:ind w:left="0" w:firstLine="709"/>
        <w:jc w:val="both"/>
      </w:pPr>
      <w:r w:rsidRPr="00DF2825">
        <w:rPr>
          <w:szCs w:val="24"/>
          <w:lang w:eastAsia="ar-SA"/>
        </w:rPr>
        <w:t xml:space="preserve">Į mokslininko stažuotojo pareigas asmenys priimami </w:t>
      </w:r>
      <w:r w:rsidR="003B3F60" w:rsidRPr="00DF2825">
        <w:rPr>
          <w:szCs w:val="24"/>
          <w:lang w:eastAsia="ar-SA"/>
        </w:rPr>
        <w:t>ne</w:t>
      </w:r>
      <w:r w:rsidR="004C3A93" w:rsidRPr="00DF2825">
        <w:rPr>
          <w:szCs w:val="24"/>
          <w:lang w:eastAsia="ar-SA"/>
        </w:rPr>
        <w:t xml:space="preserve"> </w:t>
      </w:r>
      <w:r w:rsidRPr="00DF2825">
        <w:rPr>
          <w:szCs w:val="24"/>
          <w:lang w:eastAsia="ar-SA"/>
        </w:rPr>
        <w:t xml:space="preserve">viešo konkurso būdu ir </w:t>
      </w:r>
      <w:r w:rsidRPr="00DD3870">
        <w:rPr>
          <w:szCs w:val="24"/>
          <w:lang w:eastAsia="ar-SA"/>
        </w:rPr>
        <w:t xml:space="preserve">įdarbinami pagal terminuotą darbo sutartį iki stažuotės, kuri </w:t>
      </w:r>
      <w:r w:rsidRPr="00DF2825">
        <w:rPr>
          <w:szCs w:val="24"/>
          <w:lang w:eastAsia="ar-SA"/>
        </w:rPr>
        <w:t xml:space="preserve">trunka nuo </w:t>
      </w:r>
      <w:r w:rsidR="004C3A93" w:rsidRPr="00DF2825">
        <w:rPr>
          <w:szCs w:val="24"/>
          <w:lang w:eastAsia="ar-SA"/>
        </w:rPr>
        <w:t>vienų</w:t>
      </w:r>
      <w:r w:rsidRPr="00DF2825">
        <w:rPr>
          <w:szCs w:val="24"/>
          <w:lang w:eastAsia="ar-SA"/>
        </w:rPr>
        <w:t xml:space="preserve"> iki 3 metų, pabaigos</w:t>
      </w:r>
      <w:r w:rsidRPr="00DD3870">
        <w:rPr>
          <w:szCs w:val="24"/>
          <w:lang w:eastAsia="ar-SA"/>
        </w:rPr>
        <w:t xml:space="preserve">. </w:t>
      </w:r>
      <w:r w:rsidRPr="00DD3870">
        <w:rPr>
          <w:szCs w:val="24"/>
          <w:lang w:eastAsia="ar-SA"/>
        </w:rPr>
        <w:lastRenderedPageBreak/>
        <w:t>Projektuose mokslininkai stažuotojai priimami vadovaujantis konkretaus</w:t>
      </w:r>
      <w:r w:rsidRPr="007773F3">
        <w:rPr>
          <w:szCs w:val="24"/>
          <w:lang w:eastAsia="ar-SA"/>
        </w:rPr>
        <w:t xml:space="preserve"> projekto reikal</w:t>
      </w:r>
      <w:r w:rsidR="00DD3870">
        <w:rPr>
          <w:szCs w:val="24"/>
          <w:lang w:eastAsia="ar-SA"/>
        </w:rPr>
        <w:t>avimais ne viešo konkurso būdu</w:t>
      </w:r>
      <w:r w:rsidRPr="007773F3">
        <w:rPr>
          <w:szCs w:val="24"/>
          <w:lang w:eastAsia="ar-SA"/>
        </w:rPr>
        <w:t>.</w:t>
      </w:r>
    </w:p>
    <w:p w14:paraId="214DFFB6" w14:textId="59C1DC88" w:rsidR="00697E47" w:rsidRPr="007773F3" w:rsidRDefault="00697E47" w:rsidP="00B53CD9">
      <w:pPr>
        <w:pStyle w:val="ListNumber"/>
        <w:spacing w:line="276" w:lineRule="auto"/>
        <w:ind w:left="0" w:firstLine="709"/>
        <w:jc w:val="both"/>
      </w:pPr>
      <w:r w:rsidRPr="007773F3">
        <w:rPr>
          <w:szCs w:val="24"/>
          <w:lang w:eastAsia="ar-SA"/>
        </w:rPr>
        <w:t xml:space="preserve">Į </w:t>
      </w:r>
      <w:r w:rsidRPr="003B3F60">
        <w:rPr>
          <w:szCs w:val="24"/>
          <w:lang w:eastAsia="ar-SA"/>
        </w:rPr>
        <w:t xml:space="preserve">jaunesniojo mokslo darbuotojo pareigas asmenys priimami </w:t>
      </w:r>
      <w:r w:rsidR="003B3F60">
        <w:rPr>
          <w:szCs w:val="24"/>
          <w:lang w:eastAsia="ar-SA"/>
        </w:rPr>
        <w:t xml:space="preserve">ne </w:t>
      </w:r>
      <w:r w:rsidR="004C3A93">
        <w:rPr>
          <w:szCs w:val="24"/>
          <w:lang w:eastAsia="ar-SA"/>
        </w:rPr>
        <w:t xml:space="preserve">viešo </w:t>
      </w:r>
      <w:r w:rsidRPr="003B3F60">
        <w:rPr>
          <w:szCs w:val="24"/>
          <w:lang w:eastAsia="ar-SA"/>
        </w:rPr>
        <w:t xml:space="preserve">konkurso </w:t>
      </w:r>
      <w:r w:rsidR="004C3A93">
        <w:rPr>
          <w:szCs w:val="24"/>
          <w:lang w:eastAsia="ar-SA"/>
        </w:rPr>
        <w:t>būdu,</w:t>
      </w:r>
      <w:r w:rsidRPr="007773F3">
        <w:rPr>
          <w:szCs w:val="24"/>
          <w:lang w:eastAsia="ar-SA"/>
        </w:rPr>
        <w:t xml:space="preserve"> sudar</w:t>
      </w:r>
      <w:r w:rsidR="004C3A93">
        <w:rPr>
          <w:szCs w:val="24"/>
          <w:lang w:eastAsia="ar-SA"/>
        </w:rPr>
        <w:t>ant</w:t>
      </w:r>
      <w:r w:rsidRPr="007773F3">
        <w:rPr>
          <w:szCs w:val="24"/>
          <w:lang w:eastAsia="ar-SA"/>
        </w:rPr>
        <w:t xml:space="preserve"> terminuot</w:t>
      </w:r>
      <w:r w:rsidR="004C3A93">
        <w:rPr>
          <w:szCs w:val="24"/>
          <w:lang w:eastAsia="ar-SA"/>
        </w:rPr>
        <w:t>a</w:t>
      </w:r>
      <w:r w:rsidRPr="007773F3">
        <w:rPr>
          <w:szCs w:val="24"/>
          <w:lang w:eastAsia="ar-SA"/>
        </w:rPr>
        <w:t>s darbo sutart</w:t>
      </w:r>
      <w:r w:rsidR="004C3A93">
        <w:rPr>
          <w:szCs w:val="24"/>
          <w:lang w:eastAsia="ar-SA"/>
        </w:rPr>
        <w:t>i</w:t>
      </w:r>
      <w:r w:rsidRPr="007773F3">
        <w:rPr>
          <w:szCs w:val="24"/>
          <w:lang w:eastAsia="ar-SA"/>
        </w:rPr>
        <w:t>s, trunkanči</w:t>
      </w:r>
      <w:r w:rsidR="004C3A93">
        <w:rPr>
          <w:szCs w:val="24"/>
          <w:lang w:eastAsia="ar-SA"/>
        </w:rPr>
        <w:t>a</w:t>
      </w:r>
      <w:r w:rsidRPr="007773F3">
        <w:rPr>
          <w:szCs w:val="24"/>
          <w:lang w:eastAsia="ar-SA"/>
        </w:rPr>
        <w:t>s ne ilgiau kaip iki jų doktorantūros studijų pabaigos. Šias sutartis galima pratęsti ne ilgesniam kaip vienų metų laikotarpiui.</w:t>
      </w:r>
      <w:r w:rsidR="006C3A56" w:rsidRPr="007773F3">
        <w:rPr>
          <w:szCs w:val="24"/>
          <w:lang w:eastAsia="ar-SA"/>
        </w:rPr>
        <w:t xml:space="preserve"> </w:t>
      </w:r>
    </w:p>
    <w:p w14:paraId="4857A4E9" w14:textId="77777777" w:rsidR="00697E47" w:rsidRPr="008A34B2" w:rsidRDefault="00697E47" w:rsidP="00B53CD9">
      <w:pPr>
        <w:pStyle w:val="ListNumber"/>
        <w:spacing w:line="276" w:lineRule="auto"/>
        <w:ind w:left="0" w:firstLine="709"/>
        <w:jc w:val="both"/>
      </w:pPr>
      <w:r w:rsidRPr="007773F3">
        <w:rPr>
          <w:szCs w:val="24"/>
          <w:lang w:eastAsia="ar-SA"/>
        </w:rPr>
        <w:t xml:space="preserve">Jeigu mokslo darbuotojo pareigos steigiamos konkrečiam moksliniam darbui atlikti, </w:t>
      </w:r>
      <w:r w:rsidRPr="007F08AA">
        <w:rPr>
          <w:szCs w:val="24"/>
          <w:lang w:eastAsia="ar-SA"/>
        </w:rPr>
        <w:t>viešą konkursą laimėjęs asmuo</w:t>
      </w:r>
      <w:r w:rsidRPr="007773F3">
        <w:rPr>
          <w:szCs w:val="24"/>
          <w:lang w:eastAsia="ar-SA"/>
        </w:rPr>
        <w:t xml:space="preserve"> pareigoms priimamas laikotarpiui, kurio reikia konkrečiam darbui atlikti.</w:t>
      </w:r>
    </w:p>
    <w:p w14:paraId="2E2C9654" w14:textId="493CFE9E" w:rsidR="008A34B2" w:rsidRPr="007F08AA" w:rsidRDefault="008A34B2" w:rsidP="00B53CD9">
      <w:pPr>
        <w:pStyle w:val="ListNumber"/>
        <w:spacing w:line="276" w:lineRule="auto"/>
        <w:ind w:left="0" w:firstLine="709"/>
        <w:jc w:val="both"/>
      </w:pPr>
      <w:r w:rsidRPr="00C221A8">
        <w:t>Direktorius gali b</w:t>
      </w:r>
      <w:r w:rsidRPr="00C221A8">
        <w:rPr>
          <w:rFonts w:eastAsia="Arial"/>
          <w:lang w:eastAsia="lt-LT"/>
        </w:rPr>
        <w:t xml:space="preserve">e konkurso priimti į </w:t>
      </w:r>
      <w:r>
        <w:rPr>
          <w:rFonts w:eastAsia="Arial"/>
          <w:lang w:eastAsia="lt-LT"/>
        </w:rPr>
        <w:t xml:space="preserve">Instituto </w:t>
      </w:r>
      <w:r w:rsidRPr="00C221A8">
        <w:rPr>
          <w:rFonts w:eastAsia="Arial"/>
          <w:lang w:eastAsia="lt-LT"/>
        </w:rPr>
        <w:t>mokslo darbuotojų pareigas asmenis</w:t>
      </w:r>
      <w:r>
        <w:rPr>
          <w:rFonts w:eastAsia="Arial"/>
          <w:lang w:eastAsia="lt-LT"/>
        </w:rPr>
        <w:t>, atitinkančius</w:t>
      </w:r>
      <w:r w:rsidRPr="00C221A8">
        <w:rPr>
          <w:rFonts w:eastAsia="Arial"/>
          <w:lang w:eastAsia="lt-LT"/>
        </w:rPr>
        <w:t xml:space="preserve"> </w:t>
      </w:r>
      <w:r>
        <w:rPr>
          <w:rFonts w:eastAsia="Arial"/>
          <w:lang w:eastAsia="lt-LT"/>
        </w:rPr>
        <w:t xml:space="preserve">Instituto nustatytus kvalifikacinius </w:t>
      </w:r>
      <w:r w:rsidRPr="00FB3FC5">
        <w:rPr>
          <w:rFonts w:eastAsia="Arial"/>
          <w:lang w:eastAsia="lt-LT"/>
        </w:rPr>
        <w:t xml:space="preserve">reikalavimus </w:t>
      </w:r>
      <w:r w:rsidRPr="00FB3FC5">
        <w:rPr>
          <w:szCs w:val="24"/>
        </w:rPr>
        <w:t xml:space="preserve">atitinkamai </w:t>
      </w:r>
      <w:r w:rsidR="008F213D" w:rsidRPr="00FB3FC5">
        <w:rPr>
          <w:szCs w:val="24"/>
        </w:rPr>
        <w:t xml:space="preserve">mokslo </w:t>
      </w:r>
      <w:r w:rsidR="00E07B14" w:rsidRPr="00FB3FC5">
        <w:rPr>
          <w:szCs w:val="24"/>
        </w:rPr>
        <w:t xml:space="preserve">darbuotojo </w:t>
      </w:r>
      <w:r w:rsidRPr="00FB3FC5">
        <w:rPr>
          <w:szCs w:val="24"/>
        </w:rPr>
        <w:t>pareigybei</w:t>
      </w:r>
      <w:r w:rsidRPr="00FB3FC5">
        <w:rPr>
          <w:rFonts w:eastAsia="Arial"/>
          <w:lang w:eastAsia="lt-LT"/>
        </w:rPr>
        <w:t xml:space="preserve">, ne ilgesniam kaip vienų metų laikotarpiui, sudarant terminuotą darbo sutartį. Šią sutartį galima pratęsti dar vienam ne ilgesniam kaip vienų metų </w:t>
      </w:r>
      <w:r w:rsidRPr="00C221A8">
        <w:rPr>
          <w:rFonts w:eastAsia="Arial"/>
          <w:lang w:eastAsia="lt-LT"/>
        </w:rPr>
        <w:t xml:space="preserve">laikotarpiui. Pakartotinai be konkurso į </w:t>
      </w:r>
      <w:r>
        <w:rPr>
          <w:rFonts w:eastAsia="Arial"/>
          <w:lang w:eastAsia="lt-LT"/>
        </w:rPr>
        <w:t xml:space="preserve">Instituto </w:t>
      </w:r>
      <w:r w:rsidRPr="00C221A8">
        <w:rPr>
          <w:rFonts w:eastAsia="Arial"/>
          <w:lang w:eastAsia="lt-LT"/>
        </w:rPr>
        <w:t>mokslo darbuotojų pareigas šie asmenys gali būti priimami ne anksčiau kaip praėjus 2 metams po terminuotos darbo sutarties pabaigos</w:t>
      </w:r>
      <w:r>
        <w:rPr>
          <w:rFonts w:eastAsia="Arial"/>
          <w:lang w:eastAsia="lt-LT"/>
        </w:rPr>
        <w:t xml:space="preserve">. </w:t>
      </w:r>
    </w:p>
    <w:p w14:paraId="27D973DF" w14:textId="67C42CB1" w:rsidR="007C0A53" w:rsidRPr="00E856AB" w:rsidRDefault="00697E47" w:rsidP="007C0A53">
      <w:pPr>
        <w:pStyle w:val="ListNumber"/>
        <w:spacing w:line="276" w:lineRule="auto"/>
        <w:ind w:left="0" w:firstLine="709"/>
        <w:jc w:val="both"/>
      </w:pPr>
      <w:r w:rsidRPr="007773F3">
        <w:rPr>
          <w:szCs w:val="24"/>
          <w:lang w:eastAsia="ar-SA"/>
        </w:rPr>
        <w:t xml:space="preserve">Instituto Mokslo tarybos sprendimu Institute dirbusiam mokslininkui, su Institutu palaikančiam mokslinius ryšius, bet laikinai (ne ilgiau kaip </w:t>
      </w:r>
      <w:r w:rsidRPr="00DD3870">
        <w:rPr>
          <w:szCs w:val="24"/>
          <w:lang w:eastAsia="ar-SA"/>
        </w:rPr>
        <w:t>iki kadencijos pabaigos</w:t>
      </w:r>
      <w:r w:rsidRPr="007773F3">
        <w:rPr>
          <w:szCs w:val="24"/>
          <w:lang w:eastAsia="ar-SA"/>
        </w:rPr>
        <w:t xml:space="preserve">) dirbančiam kitur, gali būti suteiktas asocijuotojo mokslininko statusas. Asocijuotasis mokslininkas, jeigu tam pritaria Instituto Mokslo taryba, gali </w:t>
      </w:r>
      <w:r w:rsidRPr="00DD3870">
        <w:rPr>
          <w:szCs w:val="24"/>
          <w:lang w:eastAsia="ar-SA"/>
        </w:rPr>
        <w:t>be konkurso (arba atestacijos</w:t>
      </w:r>
      <w:r w:rsidRPr="007773F3">
        <w:rPr>
          <w:szCs w:val="24"/>
          <w:lang w:eastAsia="ar-SA"/>
        </w:rPr>
        <w:t>) grįžti į ankstesnes pareigas ir jas eiti iki kadencijos pabaigos. Į kadencijos laikotarpį įskaitomi ir laikotarpiai, kai buvo dirbta kitur.</w:t>
      </w:r>
      <w:r w:rsidR="00DD3870">
        <w:rPr>
          <w:szCs w:val="24"/>
          <w:lang w:eastAsia="ar-SA"/>
        </w:rPr>
        <w:t xml:space="preserve"> </w:t>
      </w:r>
    </w:p>
    <w:p w14:paraId="2654CCDF" w14:textId="44FA6167" w:rsidR="00E856AB" w:rsidRPr="00E856AB" w:rsidRDefault="00E856AB" w:rsidP="007C0A53">
      <w:pPr>
        <w:pStyle w:val="ListNumber"/>
        <w:spacing w:line="276" w:lineRule="auto"/>
        <w:ind w:left="0" w:firstLine="709"/>
        <w:jc w:val="both"/>
      </w:pPr>
      <w:r w:rsidRPr="007773F3">
        <w:rPr>
          <w:szCs w:val="24"/>
        </w:rPr>
        <w:t xml:space="preserve">Konkursus </w:t>
      </w:r>
      <w:r w:rsidR="008F213D">
        <w:rPr>
          <w:szCs w:val="24"/>
        </w:rPr>
        <w:t>Instituto</w:t>
      </w:r>
      <w:r w:rsidRPr="007773F3">
        <w:rPr>
          <w:szCs w:val="24"/>
        </w:rPr>
        <w:t xml:space="preserve"> mokslo darbuotojų pareigoms eiti, mokslo darbuotojų veiklos vertinimą ir atestaciją skelbia Direktorius; juos organizuoja ir </w:t>
      </w:r>
      <w:r w:rsidRPr="007773F3">
        <w:rPr>
          <w:szCs w:val="24"/>
          <w:lang w:eastAsia="ar-SA"/>
        </w:rPr>
        <w:t xml:space="preserve">kandidatus mokslo darbuotojų pareigoms eiti vertina </w:t>
      </w:r>
      <w:r w:rsidRPr="007773F3">
        <w:rPr>
          <w:szCs w:val="24"/>
        </w:rPr>
        <w:t xml:space="preserve">Instituto Mokslo tarybos sudaryta ir patvirtinta </w:t>
      </w:r>
      <w:r w:rsidR="003F1C19" w:rsidRPr="00551662">
        <w:rPr>
          <w:szCs w:val="24"/>
        </w:rPr>
        <w:t>K</w:t>
      </w:r>
      <w:r w:rsidRPr="00551662">
        <w:rPr>
          <w:szCs w:val="24"/>
          <w:lang w:eastAsia="ar-SA"/>
        </w:rPr>
        <w:t>onkursų</w:t>
      </w:r>
      <w:r w:rsidR="003F1C19" w:rsidRPr="00551662">
        <w:rPr>
          <w:szCs w:val="24"/>
          <w:lang w:eastAsia="ar-SA"/>
        </w:rPr>
        <w:t xml:space="preserve"> ir </w:t>
      </w:r>
      <w:r w:rsidRPr="00551662">
        <w:rPr>
          <w:szCs w:val="24"/>
          <w:lang w:eastAsia="ar-SA"/>
        </w:rPr>
        <w:t>atestacijos</w:t>
      </w:r>
      <w:r w:rsidRPr="007773F3">
        <w:rPr>
          <w:szCs w:val="24"/>
          <w:lang w:eastAsia="ar-SA"/>
        </w:rPr>
        <w:t xml:space="preserve"> komisija</w:t>
      </w:r>
      <w:r w:rsidRPr="007773F3">
        <w:rPr>
          <w:szCs w:val="24"/>
        </w:rPr>
        <w:t xml:space="preserve"> (toliau – Komisija).</w:t>
      </w:r>
    </w:p>
    <w:p w14:paraId="4FB4C5D6" w14:textId="77777777" w:rsidR="00EF6A91" w:rsidRPr="007773F3" w:rsidRDefault="00EF6A91" w:rsidP="00E856AB">
      <w:pPr>
        <w:pStyle w:val="ListNumber"/>
        <w:numPr>
          <w:ilvl w:val="0"/>
          <w:numId w:val="0"/>
        </w:numPr>
        <w:spacing w:line="276" w:lineRule="auto"/>
        <w:ind w:left="709"/>
        <w:jc w:val="both"/>
      </w:pPr>
    </w:p>
    <w:p w14:paraId="32DA8E47" w14:textId="77777777" w:rsidR="00AD77E0" w:rsidRPr="007773F3" w:rsidRDefault="00AD77E0" w:rsidP="00AD77E0">
      <w:pPr>
        <w:pStyle w:val="ListNumber"/>
        <w:numPr>
          <w:ilvl w:val="0"/>
          <w:numId w:val="0"/>
        </w:numPr>
        <w:spacing w:line="276" w:lineRule="auto"/>
        <w:jc w:val="center"/>
        <w:rPr>
          <w:b/>
        </w:rPr>
      </w:pPr>
      <w:r w:rsidRPr="007773F3">
        <w:rPr>
          <w:b/>
        </w:rPr>
        <w:t>II SKYRIUS</w:t>
      </w:r>
    </w:p>
    <w:p w14:paraId="0590F849" w14:textId="0CD2E924" w:rsidR="00AD77E0" w:rsidRPr="007773F3" w:rsidRDefault="00AD77E0" w:rsidP="00AD77E0">
      <w:pPr>
        <w:pStyle w:val="ListNumber"/>
        <w:numPr>
          <w:ilvl w:val="0"/>
          <w:numId w:val="0"/>
        </w:numPr>
        <w:spacing w:line="276" w:lineRule="auto"/>
        <w:jc w:val="center"/>
        <w:rPr>
          <w:b/>
        </w:rPr>
      </w:pPr>
      <w:r w:rsidRPr="007773F3">
        <w:rPr>
          <w:b/>
        </w:rPr>
        <w:t xml:space="preserve">KOMISIJOS DARBO </w:t>
      </w:r>
      <w:r w:rsidR="00CC25E6" w:rsidRPr="007773F3">
        <w:rPr>
          <w:b/>
        </w:rPr>
        <w:t>ORGANIZAVIMAS IR SPRENDIMŲ PRIĖMIMO TVARKA</w:t>
      </w:r>
    </w:p>
    <w:p w14:paraId="2591CEBB" w14:textId="77777777" w:rsidR="00AD77E0" w:rsidRPr="007773F3" w:rsidRDefault="00AD77E0" w:rsidP="00E856AB">
      <w:pPr>
        <w:pStyle w:val="ListNumber"/>
        <w:numPr>
          <w:ilvl w:val="0"/>
          <w:numId w:val="0"/>
        </w:numPr>
        <w:spacing w:line="276" w:lineRule="auto"/>
        <w:ind w:firstLine="709"/>
        <w:jc w:val="center"/>
        <w:rPr>
          <w:b/>
        </w:rPr>
      </w:pPr>
    </w:p>
    <w:p w14:paraId="6DCF0EC4" w14:textId="77777777" w:rsidR="00E856AB" w:rsidRPr="00E856AB" w:rsidRDefault="00E856AB" w:rsidP="00E856AB">
      <w:pPr>
        <w:pStyle w:val="ListNumber"/>
        <w:spacing w:line="276" w:lineRule="auto"/>
        <w:ind w:left="0" w:firstLine="709"/>
      </w:pPr>
      <w:r w:rsidRPr="00E856AB">
        <w:t>Komisija sudaroma vadovaujantis šiais reikalavimais:</w:t>
      </w:r>
    </w:p>
    <w:p w14:paraId="3B766EF6" w14:textId="4912EAD7" w:rsidR="00E856AB" w:rsidRPr="00FB3FC5" w:rsidRDefault="00E856AB" w:rsidP="00E856AB">
      <w:pPr>
        <w:pStyle w:val="ListNumber"/>
        <w:numPr>
          <w:ilvl w:val="1"/>
          <w:numId w:val="1"/>
        </w:numPr>
        <w:spacing w:line="276" w:lineRule="auto"/>
        <w:ind w:left="0" w:firstLine="709"/>
        <w:jc w:val="both"/>
      </w:pPr>
      <w:r w:rsidRPr="007773F3">
        <w:t xml:space="preserve">Komisiją </w:t>
      </w:r>
      <w:r w:rsidRPr="00FB3FC5">
        <w:t xml:space="preserve">sudaro 9 </w:t>
      </w:r>
      <w:r w:rsidR="00044A24" w:rsidRPr="00FB3FC5">
        <w:t>nariai</w:t>
      </w:r>
      <w:r w:rsidRPr="00FB3FC5">
        <w:t>, ne mažiau kaip 2/3 Komisijos narių turi būti mokslininkai, Institute einantys vyriausiojo</w:t>
      </w:r>
      <w:r w:rsidR="00304FF0" w:rsidRPr="00FB3FC5">
        <w:t xml:space="preserve"> </w:t>
      </w:r>
      <w:r w:rsidRPr="00FB3FC5">
        <w:t>arba vyresn</w:t>
      </w:r>
      <w:r w:rsidR="00FB3FC5" w:rsidRPr="00FB3FC5">
        <w:t>iojo mokslo darbuotojo pareigas;</w:t>
      </w:r>
      <w:r w:rsidRPr="00FB3FC5">
        <w:t xml:space="preserve"> </w:t>
      </w:r>
    </w:p>
    <w:p w14:paraId="7EABAC35" w14:textId="54DFCBB3" w:rsidR="00E856AB" w:rsidRDefault="00E856AB" w:rsidP="00E856AB">
      <w:pPr>
        <w:pStyle w:val="ListNumber"/>
        <w:numPr>
          <w:ilvl w:val="1"/>
          <w:numId w:val="1"/>
        </w:numPr>
        <w:spacing w:line="276" w:lineRule="auto"/>
        <w:ind w:left="0" w:firstLine="709"/>
        <w:jc w:val="both"/>
      </w:pPr>
      <w:r w:rsidRPr="00FB3FC5">
        <w:t xml:space="preserve">ne mažiau kaip </w:t>
      </w:r>
      <w:r w:rsidRPr="007773F3">
        <w:t>1/3 Komisijos narių turi būti kitų institucijų aktyvūs asmenys, turintys patirtį atestuojant mokslo darbuotojus, vertinant mokslo darbų reikšmingumą</w:t>
      </w:r>
      <w:r w:rsidR="009C07B3">
        <w:t>. J</w:t>
      </w:r>
      <w:r w:rsidRPr="007773F3">
        <w:t>ie turi atitikti minimalius kvalifikacinius reikalavimus keliamus ne žemesnėms nei vyresniojo mokslo darbuotojo pareigoms;</w:t>
      </w:r>
    </w:p>
    <w:p w14:paraId="41AEBE4F" w14:textId="500498A9" w:rsidR="00E856AB" w:rsidRDefault="00E856AB" w:rsidP="00E856AB">
      <w:pPr>
        <w:pStyle w:val="ListNumber"/>
        <w:numPr>
          <w:ilvl w:val="1"/>
          <w:numId w:val="1"/>
        </w:numPr>
        <w:spacing w:line="276" w:lineRule="auto"/>
        <w:ind w:left="0" w:firstLine="709"/>
        <w:jc w:val="both"/>
      </w:pPr>
      <w:r w:rsidRPr="007773F3">
        <w:t xml:space="preserve">rengiant konkursą vyriausiojo mokslo darbuotojo pareigoms, Komisijoje turi būti bent vienas tarptautinis ekspertas. </w:t>
      </w:r>
      <w:r w:rsidRPr="00FB3FC5">
        <w:t>Tarptautinio eksperto</w:t>
      </w:r>
      <w:r w:rsidR="00304FF0">
        <w:t xml:space="preserve"> </w:t>
      </w:r>
      <w:r w:rsidRPr="007773F3">
        <w:t xml:space="preserve">dalyvavimas nuotoliniu būdu elektroninio ryšio priemonėmis (ar </w:t>
      </w:r>
      <w:r w:rsidRPr="007773F3">
        <w:rPr>
          <w:szCs w:val="24"/>
        </w:rPr>
        <w:t>telekonferencijos būdu)</w:t>
      </w:r>
      <w:r w:rsidRPr="007773F3">
        <w:t xml:space="preserve"> yra teisėtas</w:t>
      </w:r>
      <w:r w:rsidR="00CD6B7B">
        <w:t>;</w:t>
      </w:r>
    </w:p>
    <w:p w14:paraId="6954EBEB" w14:textId="19A62616" w:rsidR="00E856AB" w:rsidRPr="00E856AB" w:rsidRDefault="00E856AB" w:rsidP="00E856AB">
      <w:pPr>
        <w:pStyle w:val="ListNumber"/>
        <w:numPr>
          <w:ilvl w:val="1"/>
          <w:numId w:val="1"/>
        </w:numPr>
        <w:spacing w:line="276" w:lineRule="auto"/>
        <w:ind w:left="0" w:firstLine="709"/>
        <w:jc w:val="both"/>
      </w:pPr>
      <w:r w:rsidRPr="007773F3">
        <w:rPr>
          <w:szCs w:val="24"/>
          <w:lang w:eastAsia="ar-SA"/>
        </w:rPr>
        <w:t xml:space="preserve">esant poreikiui, Komisijos nariams sudaromos sąlygos Komisijos darbe dalyvauti nuotoliniu būdu </w:t>
      </w:r>
      <w:r w:rsidR="00FB3FC5">
        <w:rPr>
          <w:szCs w:val="24"/>
          <w:lang w:eastAsia="ar-SA"/>
        </w:rPr>
        <w:t>ar savo nuomonę pareikšti raštu;</w:t>
      </w:r>
    </w:p>
    <w:p w14:paraId="4CA450F0" w14:textId="47E69945" w:rsidR="00E856AB" w:rsidRPr="004C3A93" w:rsidRDefault="00E856AB" w:rsidP="00E856AB">
      <w:pPr>
        <w:pStyle w:val="ListNumber"/>
        <w:numPr>
          <w:ilvl w:val="1"/>
          <w:numId w:val="1"/>
        </w:numPr>
        <w:spacing w:line="276" w:lineRule="auto"/>
        <w:ind w:left="0" w:firstLine="709"/>
        <w:jc w:val="both"/>
      </w:pPr>
      <w:r w:rsidRPr="007773F3">
        <w:rPr>
          <w:szCs w:val="24"/>
        </w:rPr>
        <w:t>Komisija sudaroma 5 metų laikotarpiui, vadovaujantis Europos Komisijos rekomendacijomis dėl Europos mokslininkų chartijos ir dėl Mokslininkų priėmimo į darbą elgesio kodekso, taip pat šio Aprašo reikalavimais.</w:t>
      </w:r>
    </w:p>
    <w:p w14:paraId="3E79FE8C" w14:textId="2062EF0C" w:rsidR="00E856AB" w:rsidRPr="00E856AB" w:rsidRDefault="00E856AB" w:rsidP="00E856AB">
      <w:pPr>
        <w:pStyle w:val="ListNumber"/>
        <w:spacing w:line="276" w:lineRule="auto"/>
        <w:ind w:left="0" w:firstLine="709"/>
        <w:jc w:val="both"/>
      </w:pPr>
      <w:r w:rsidRPr="007773F3">
        <w:rPr>
          <w:szCs w:val="24"/>
        </w:rPr>
        <w:t xml:space="preserve">Komisija vadovaujasi Instituto Mokslo tarybos patvirtintu Mokslo darbuotojų pareigybių </w:t>
      </w:r>
      <w:r w:rsidR="008A34B2" w:rsidRPr="00D654BC">
        <w:rPr>
          <w:szCs w:val="24"/>
        </w:rPr>
        <w:t>minimalių</w:t>
      </w:r>
      <w:r w:rsidR="008A34B2">
        <w:rPr>
          <w:szCs w:val="24"/>
        </w:rPr>
        <w:t xml:space="preserve"> </w:t>
      </w:r>
      <w:r w:rsidRPr="007773F3">
        <w:rPr>
          <w:szCs w:val="24"/>
        </w:rPr>
        <w:t>kvalifikacinių reikalavimų aprašu, Komisijos darbo reglamentu ir šiuo Aprašu</w:t>
      </w:r>
      <w:r w:rsidR="00030656">
        <w:rPr>
          <w:szCs w:val="24"/>
        </w:rPr>
        <w:t xml:space="preserve"> ir kitais Instituto dokumentais.</w:t>
      </w:r>
    </w:p>
    <w:p w14:paraId="388FEC19" w14:textId="7C34B91A" w:rsidR="00E856AB" w:rsidRPr="00E856AB" w:rsidRDefault="00E856AB" w:rsidP="00E856AB">
      <w:pPr>
        <w:pStyle w:val="ListNumber"/>
        <w:spacing w:line="276" w:lineRule="auto"/>
        <w:ind w:left="0" w:firstLine="709"/>
        <w:jc w:val="both"/>
      </w:pPr>
      <w:r w:rsidRPr="007773F3">
        <w:lastRenderedPageBreak/>
        <w:t>Komisijos posėdis yra teisėtas, jeigu jame dalyvauja ne mažiau kaip 2/3 narių.</w:t>
      </w:r>
    </w:p>
    <w:p w14:paraId="246CE59A" w14:textId="77777777" w:rsidR="004E790B" w:rsidRDefault="004E790B" w:rsidP="000150E4">
      <w:pPr>
        <w:pStyle w:val="ListNumber"/>
        <w:spacing w:line="276" w:lineRule="auto"/>
        <w:ind w:left="0" w:firstLine="709"/>
        <w:jc w:val="both"/>
      </w:pPr>
      <w:r w:rsidRPr="007773F3">
        <w:t>Posėdžiui pirmininkauja Komisijos pirmininkas, o jam nesant – įgaliotas Komisijos narys.</w:t>
      </w:r>
    </w:p>
    <w:p w14:paraId="6B5C35F1" w14:textId="2AE75465" w:rsidR="00E856AB" w:rsidRPr="00E856AB" w:rsidRDefault="00E856AB" w:rsidP="000150E4">
      <w:pPr>
        <w:pStyle w:val="ListNumber"/>
        <w:spacing w:line="276" w:lineRule="auto"/>
        <w:ind w:left="0" w:firstLine="709"/>
        <w:jc w:val="both"/>
      </w:pPr>
      <w:r w:rsidRPr="007773F3">
        <w:rPr>
          <w:szCs w:val="24"/>
        </w:rPr>
        <w:t>Komisijos pirmininkas Komisijos narius supažindina su konkurso dalyvio ar atestuojamojo anketos duomenimis ir padalinio vadovo atsiliepimu arba rekomendacija.</w:t>
      </w:r>
    </w:p>
    <w:p w14:paraId="3F9DDB7C" w14:textId="4D5E4450" w:rsidR="00E856AB" w:rsidRPr="00E856AB" w:rsidRDefault="00E856AB" w:rsidP="000150E4">
      <w:pPr>
        <w:pStyle w:val="ListNumber"/>
        <w:spacing w:line="276" w:lineRule="auto"/>
        <w:ind w:left="0" w:firstLine="709"/>
        <w:jc w:val="both"/>
      </w:pPr>
      <w:r w:rsidRPr="007773F3">
        <w:rPr>
          <w:szCs w:val="24"/>
        </w:rPr>
        <w:t>Pretendentas (vertinamasis ar atestuojamasis) Komisijos posėdyje</w:t>
      </w:r>
      <w:r w:rsidR="006A1AF6">
        <w:rPr>
          <w:szCs w:val="24"/>
        </w:rPr>
        <w:t xml:space="preserve"> </w:t>
      </w:r>
      <w:r w:rsidRPr="007773F3">
        <w:rPr>
          <w:szCs w:val="24"/>
        </w:rPr>
        <w:t>dalyvauja asmeniškai, pristato savo 5 metų veiklos planą, atsako į Komisijos narių klausimus.</w:t>
      </w:r>
    </w:p>
    <w:p w14:paraId="118FC08F" w14:textId="2EF4914A" w:rsidR="00E856AB" w:rsidRPr="00E856AB" w:rsidRDefault="00E856AB" w:rsidP="000150E4">
      <w:pPr>
        <w:pStyle w:val="ListNumber"/>
        <w:spacing w:line="276" w:lineRule="auto"/>
        <w:ind w:left="0" w:firstLine="709"/>
        <w:jc w:val="both"/>
      </w:pPr>
      <w:r w:rsidRPr="007773F3">
        <w:rPr>
          <w:szCs w:val="24"/>
        </w:rPr>
        <w:t>Tuo atveju, jeigu pretendentas (</w:t>
      </w:r>
      <w:r w:rsidRPr="00301F7F">
        <w:rPr>
          <w:szCs w:val="24"/>
        </w:rPr>
        <w:t xml:space="preserve">vertinamasis ar atestuojamasis) </w:t>
      </w:r>
      <w:r w:rsidR="00304FF0" w:rsidRPr="00301F7F">
        <w:t xml:space="preserve">dėl svarių priežasčių negali dalyvauti (liga, netektis, </w:t>
      </w:r>
      <w:r w:rsidR="00FB3FC5" w:rsidRPr="00301F7F">
        <w:t>komandiruotė, stažuotė ar pan.</w:t>
      </w:r>
      <w:r w:rsidR="00304FF0" w:rsidRPr="00301F7F">
        <w:t xml:space="preserve">) </w:t>
      </w:r>
      <w:r w:rsidRPr="00301F7F">
        <w:rPr>
          <w:szCs w:val="24"/>
        </w:rPr>
        <w:t xml:space="preserve">Komisija turi teisę posėdį vesti ir apie pretendentą spręsti jam nedalyvaujant. Ligos arba nelaimės atveju Komisija turi būti informuojama </w:t>
      </w:r>
      <w:r w:rsidR="00FB3FC5" w:rsidRPr="00301F7F">
        <w:rPr>
          <w:szCs w:val="24"/>
        </w:rPr>
        <w:t>kontaktiniu</w:t>
      </w:r>
      <w:r w:rsidRPr="00301F7F">
        <w:rPr>
          <w:szCs w:val="24"/>
        </w:rPr>
        <w:t xml:space="preserve"> arba nuotoliniu būdu, o komandiruotės arba stažuotės atveju –</w:t>
      </w:r>
      <w:r w:rsidR="00301F7F" w:rsidRPr="00301F7F">
        <w:rPr>
          <w:szCs w:val="24"/>
        </w:rPr>
        <w:t xml:space="preserve"> pateikti nedalyvavimo priežasti</w:t>
      </w:r>
      <w:r w:rsidRPr="00301F7F">
        <w:rPr>
          <w:szCs w:val="24"/>
        </w:rPr>
        <w:t>s pagrindžian</w:t>
      </w:r>
      <w:r w:rsidR="00FB3FC5" w:rsidRPr="00301F7F">
        <w:rPr>
          <w:szCs w:val="24"/>
        </w:rPr>
        <w:t>čius</w:t>
      </w:r>
      <w:r w:rsidRPr="00301F7F">
        <w:rPr>
          <w:szCs w:val="24"/>
        </w:rPr>
        <w:t xml:space="preserve"> rašytini</w:t>
      </w:r>
      <w:r w:rsidR="00301F7F" w:rsidRPr="00301F7F">
        <w:rPr>
          <w:szCs w:val="24"/>
        </w:rPr>
        <w:t>us</w:t>
      </w:r>
      <w:r w:rsidRPr="00301F7F">
        <w:rPr>
          <w:szCs w:val="24"/>
        </w:rPr>
        <w:t xml:space="preserve"> dokument</w:t>
      </w:r>
      <w:r w:rsidR="00301F7F" w:rsidRPr="00301F7F">
        <w:rPr>
          <w:szCs w:val="24"/>
        </w:rPr>
        <w:t>us</w:t>
      </w:r>
      <w:r w:rsidRPr="00301F7F">
        <w:rPr>
          <w:szCs w:val="24"/>
        </w:rPr>
        <w:t>. Be priežasties į Komisijos posėdį neatvykusio pretendento kandidatūra nesvarstoma.</w:t>
      </w:r>
    </w:p>
    <w:p w14:paraId="0DA14CBD" w14:textId="065C3BA8" w:rsidR="00E856AB" w:rsidRPr="00301F7F" w:rsidRDefault="00E856AB" w:rsidP="000150E4">
      <w:pPr>
        <w:pStyle w:val="ListNumber"/>
        <w:spacing w:line="276" w:lineRule="auto"/>
        <w:ind w:left="0" w:firstLine="709"/>
        <w:jc w:val="both"/>
      </w:pPr>
      <w:r w:rsidRPr="00301F7F">
        <w:rPr>
          <w:szCs w:val="24"/>
        </w:rPr>
        <w:t xml:space="preserve">Komisija, išanalizavusi pretendentų mokslo darbuotojų pareigoms eiti, vertinamųjų arba atestuojamųjų anketas ir išklausiusi jų pasisakymus, uždarame posėdyje diskutuoja dėl kiekvieno pretendento atitikimo pareigybės kvalifikaciniams reikalavimams. </w:t>
      </w:r>
    </w:p>
    <w:p w14:paraId="4AFEF5E8" w14:textId="4FDBDF05" w:rsidR="00E856AB" w:rsidRPr="00B637F7" w:rsidRDefault="00420251" w:rsidP="000150E4">
      <w:pPr>
        <w:pStyle w:val="ListNumber"/>
        <w:spacing w:line="276" w:lineRule="auto"/>
        <w:ind w:left="0" w:firstLine="709"/>
        <w:jc w:val="both"/>
      </w:pPr>
      <w:r w:rsidRPr="00420251">
        <w:t>Komisija sprendimą dėl kiekvieno kandidato pareigoms eiti, vertinamojo ir (arba) atestuojamojo atitikimo pareigybės kvalifikaciniams reikalavimams priima balsuodami. Jeigu konkurse dalyvauja Komisijos narys, jis neturi teisės balsuoti vertinant jo paties konkurso, veiklos vertinimo arba atestacijos rezultatus. Priimant sprendimą dėl Komisijos nario artimų asmenų, kaip jie apibrėžti Lietuvos Respublikos viešųjų ir privačių interesų derinimo įstatyme, atestacijos, veiklos vertinimo ar konkurso pareigoms eiti, šis narys neturi teisės balsuoti. Apie tai jis privalo informuoti Komisijos narius prieš svarstymą</w:t>
      </w:r>
      <w:r>
        <w:t>.</w:t>
      </w:r>
    </w:p>
    <w:p w14:paraId="33BA31EE" w14:textId="3C918C40" w:rsidR="00B726A7" w:rsidRPr="00B726A7" w:rsidRDefault="00D71C15" w:rsidP="000150E4">
      <w:pPr>
        <w:pStyle w:val="ListNumber"/>
        <w:spacing w:line="276" w:lineRule="auto"/>
        <w:ind w:left="0" w:firstLine="709"/>
        <w:jc w:val="both"/>
      </w:pPr>
      <w:r w:rsidRPr="00871570">
        <w:t>Komisija, įvertinusi pretendentų veiklos rezultatus, paprasta balsų dauguma atviru balsavimu atrenka pretendentą, tinkamą atitinkamoms mokslo darbuotojo pareigoms. Kai tai pačiai vietai užimti yra trys ar daugiau pretendentų ir nė vienas jų nesurenka daugiau kaip pusės balsų, balsavimas kartojamas paliekant du daugiausia balsų surinkusius kandidatus.</w:t>
      </w:r>
    </w:p>
    <w:p w14:paraId="7EEBB24F" w14:textId="4CF20FF2" w:rsidR="00B726A7" w:rsidRPr="00B726A7" w:rsidRDefault="00D71C15" w:rsidP="000150E4">
      <w:pPr>
        <w:pStyle w:val="ListNumber"/>
        <w:spacing w:line="276" w:lineRule="auto"/>
        <w:ind w:left="0" w:firstLine="709"/>
        <w:jc w:val="both"/>
      </w:pPr>
      <w:r w:rsidRPr="007773F3">
        <w:t xml:space="preserve">Komisijos posėdžiai protokoluojami. </w:t>
      </w:r>
      <w:r w:rsidR="00B726A7" w:rsidRPr="007773F3">
        <w:rPr>
          <w:szCs w:val="24"/>
        </w:rPr>
        <w:t xml:space="preserve">Protokolą pasirašo Komisijos pirmininkas ir sekretorius. </w:t>
      </w:r>
      <w:r w:rsidR="00B726A7" w:rsidRPr="00ED2676">
        <w:rPr>
          <w:szCs w:val="24"/>
        </w:rPr>
        <w:t xml:space="preserve">Su </w:t>
      </w:r>
      <w:r w:rsidR="006A1AF6" w:rsidRPr="00ED2676">
        <w:rPr>
          <w:szCs w:val="24"/>
        </w:rPr>
        <w:t>Komisijos išvadomis</w:t>
      </w:r>
      <w:r w:rsidR="00B726A7" w:rsidRPr="006A1AF6">
        <w:rPr>
          <w:szCs w:val="24"/>
        </w:rPr>
        <w:t xml:space="preserve"> atestuojamasis</w:t>
      </w:r>
      <w:r w:rsidR="006A1AF6" w:rsidRPr="006A1AF6">
        <w:rPr>
          <w:szCs w:val="24"/>
        </w:rPr>
        <w:t>, vertinamasis</w:t>
      </w:r>
      <w:r w:rsidR="00B726A7" w:rsidRPr="006A1AF6">
        <w:rPr>
          <w:szCs w:val="24"/>
        </w:rPr>
        <w:t xml:space="preserve"> ar dalyvaujantis konkurse asmuo supažindinamas pasirašytinai.</w:t>
      </w:r>
    </w:p>
    <w:p w14:paraId="170F0666" w14:textId="23F85149" w:rsidR="00B726A7" w:rsidRPr="00B726A7" w:rsidRDefault="000E087A" w:rsidP="000150E4">
      <w:pPr>
        <w:pStyle w:val="ListNumber"/>
        <w:spacing w:line="276" w:lineRule="auto"/>
        <w:ind w:left="0" w:firstLine="709"/>
        <w:jc w:val="both"/>
      </w:pPr>
      <w:r>
        <w:rPr>
          <w:szCs w:val="24"/>
        </w:rPr>
        <w:t>S</w:t>
      </w:r>
      <w:r w:rsidR="00B726A7" w:rsidRPr="007773F3">
        <w:rPr>
          <w:szCs w:val="24"/>
        </w:rPr>
        <w:t xml:space="preserve">u </w:t>
      </w:r>
      <w:r w:rsidR="00B726A7" w:rsidRPr="00DF2825">
        <w:rPr>
          <w:szCs w:val="24"/>
        </w:rPr>
        <w:t xml:space="preserve">atestuotu </w:t>
      </w:r>
      <w:r w:rsidR="004C3A93" w:rsidRPr="00DF2825">
        <w:rPr>
          <w:szCs w:val="24"/>
        </w:rPr>
        <w:t xml:space="preserve">ar įvertintu </w:t>
      </w:r>
      <w:r w:rsidR="00B726A7" w:rsidRPr="00DF2825">
        <w:rPr>
          <w:szCs w:val="24"/>
        </w:rPr>
        <w:t>darbuotoju</w:t>
      </w:r>
      <w:r w:rsidR="00B726A7" w:rsidRPr="007773F3">
        <w:rPr>
          <w:szCs w:val="24"/>
        </w:rPr>
        <w:t xml:space="preserve"> arba konkursą laimėjusiu pretendentu kadencijos laikotarpiui sudaroma terminuota darbo sutartis arba neterminuota darbo sutartis pagal šio Aprašo nuostatas.</w:t>
      </w:r>
    </w:p>
    <w:p w14:paraId="3A41FD96" w14:textId="70EDDFBA" w:rsidR="00E856AB" w:rsidRPr="00B9339A" w:rsidRDefault="00E856AB" w:rsidP="00E856AB">
      <w:pPr>
        <w:pStyle w:val="ListNumber"/>
        <w:spacing w:line="276" w:lineRule="auto"/>
        <w:ind w:left="0" w:firstLine="709"/>
        <w:jc w:val="both"/>
      </w:pPr>
      <w:r w:rsidRPr="007773F3">
        <w:t xml:space="preserve">Po konkurso </w:t>
      </w:r>
      <w:r w:rsidRPr="00B9339A">
        <w:t xml:space="preserve">dokumentai pretendentams negrąžinami ir </w:t>
      </w:r>
      <w:r w:rsidR="00B9339A" w:rsidRPr="00B9339A">
        <w:t>saugomi</w:t>
      </w:r>
      <w:r w:rsidR="00B637F7" w:rsidRPr="00B9339A">
        <w:t xml:space="preserve"> </w:t>
      </w:r>
      <w:r w:rsidR="00415B6E" w:rsidRPr="00B9339A">
        <w:t xml:space="preserve">įstatymų numatyta tvarka </w:t>
      </w:r>
      <w:r w:rsidRPr="00B9339A">
        <w:t xml:space="preserve">darbuotojų </w:t>
      </w:r>
      <w:r w:rsidR="00415B6E" w:rsidRPr="00B9339A">
        <w:t xml:space="preserve">asmens </w:t>
      </w:r>
      <w:r w:rsidRPr="00B9339A">
        <w:t>bylose. Neišrinktų pretendentų bylos saugomos Personalo ir teisės skyriuje 1 metus.</w:t>
      </w:r>
      <w:r w:rsidR="00CE28C7" w:rsidRPr="00B9339A">
        <w:t xml:space="preserve"> </w:t>
      </w:r>
    </w:p>
    <w:p w14:paraId="0DC7262A" w14:textId="77777777" w:rsidR="00CC25E6" w:rsidRPr="007773F3" w:rsidRDefault="00CC25E6" w:rsidP="00B53CD9">
      <w:pPr>
        <w:pStyle w:val="Herbas"/>
        <w:spacing w:line="276" w:lineRule="auto"/>
        <w:ind w:firstLine="709"/>
        <w:jc w:val="both"/>
        <w:rPr>
          <w:bCs/>
          <w:caps/>
          <w:sz w:val="22"/>
        </w:rPr>
      </w:pPr>
    </w:p>
    <w:p w14:paraId="06142CC8" w14:textId="77777777" w:rsidR="00CC76EA" w:rsidRPr="007773F3" w:rsidRDefault="00CC76EA" w:rsidP="00B53CD9">
      <w:pPr>
        <w:pStyle w:val="Heading2"/>
        <w:numPr>
          <w:ilvl w:val="0"/>
          <w:numId w:val="0"/>
        </w:numPr>
        <w:spacing w:before="0" w:line="276" w:lineRule="auto"/>
      </w:pPr>
      <w:r w:rsidRPr="007773F3">
        <w:t>I</w:t>
      </w:r>
      <w:r w:rsidR="00AD77E0" w:rsidRPr="007773F3">
        <w:t>Ii</w:t>
      </w:r>
      <w:r w:rsidRPr="007773F3">
        <w:t xml:space="preserve"> skyrius</w:t>
      </w:r>
    </w:p>
    <w:p w14:paraId="4F06B1DF" w14:textId="4DA739E4" w:rsidR="00BE0AE1" w:rsidRPr="007773F3" w:rsidRDefault="00BE0AE1" w:rsidP="00B53CD9">
      <w:pPr>
        <w:pStyle w:val="Heading2"/>
        <w:numPr>
          <w:ilvl w:val="0"/>
          <w:numId w:val="0"/>
        </w:numPr>
        <w:spacing w:before="0" w:line="276" w:lineRule="auto"/>
      </w:pPr>
      <w:r w:rsidRPr="007773F3">
        <w:t>konkursų mokslo darbuotojų pareigas eiti</w:t>
      </w:r>
      <w:r w:rsidR="006C3A56" w:rsidRPr="007773F3">
        <w:t>,</w:t>
      </w:r>
      <w:r w:rsidR="00C660DD" w:rsidRPr="007773F3">
        <w:t xml:space="preserve"> VEIKLOS vertinimo </w:t>
      </w:r>
      <w:r w:rsidR="006C3A56" w:rsidRPr="007773F3">
        <w:t xml:space="preserve">IR atestaCIJOS </w:t>
      </w:r>
      <w:r w:rsidRPr="007773F3">
        <w:t>organizavimo tvark</w:t>
      </w:r>
      <w:r w:rsidR="000C0B16" w:rsidRPr="007773F3">
        <w:t>A</w:t>
      </w:r>
    </w:p>
    <w:p w14:paraId="4EE2A136" w14:textId="77777777" w:rsidR="00BE0AE1" w:rsidRPr="007773F3" w:rsidRDefault="00BE0AE1" w:rsidP="00B53CD9">
      <w:pPr>
        <w:spacing w:line="276" w:lineRule="auto"/>
        <w:ind w:firstLine="426"/>
        <w:jc w:val="both"/>
        <w:rPr>
          <w:bCs/>
          <w:caps/>
          <w:sz w:val="22"/>
        </w:rPr>
      </w:pPr>
    </w:p>
    <w:p w14:paraId="6D6FCE9F" w14:textId="1BC9E459" w:rsidR="00C660DD" w:rsidRPr="00D654BC" w:rsidRDefault="00C660DD" w:rsidP="00B53CD9">
      <w:pPr>
        <w:pStyle w:val="ListNumber"/>
        <w:spacing w:line="276" w:lineRule="auto"/>
        <w:ind w:left="0" w:firstLine="709"/>
        <w:jc w:val="both"/>
      </w:pPr>
      <w:r w:rsidRPr="00DF2825">
        <w:rPr>
          <w:szCs w:val="24"/>
          <w:lang w:eastAsia="ar-SA"/>
        </w:rPr>
        <w:t>Vieš</w:t>
      </w:r>
      <w:r w:rsidR="004C3A93" w:rsidRPr="00DF2825">
        <w:rPr>
          <w:szCs w:val="24"/>
          <w:lang w:eastAsia="ar-SA"/>
        </w:rPr>
        <w:t>i</w:t>
      </w:r>
      <w:r w:rsidRPr="00DF2825">
        <w:rPr>
          <w:szCs w:val="24"/>
          <w:lang w:eastAsia="ar-SA"/>
        </w:rPr>
        <w:t xml:space="preserve"> konkursa</w:t>
      </w:r>
      <w:r w:rsidR="004C3A93" w:rsidRPr="00DF2825">
        <w:rPr>
          <w:szCs w:val="24"/>
          <w:lang w:eastAsia="ar-SA"/>
        </w:rPr>
        <w:t>i</w:t>
      </w:r>
      <w:r w:rsidRPr="00DF2825">
        <w:rPr>
          <w:szCs w:val="24"/>
          <w:lang w:eastAsia="ar-SA"/>
        </w:rPr>
        <w:t xml:space="preserve"> </w:t>
      </w:r>
      <w:r w:rsidR="00D26B64" w:rsidRPr="00DF2825">
        <w:rPr>
          <w:szCs w:val="24"/>
          <w:lang w:eastAsia="ar-SA"/>
        </w:rPr>
        <w:t xml:space="preserve">mokslo darbuotojų </w:t>
      </w:r>
      <w:r w:rsidRPr="00DF2825">
        <w:rPr>
          <w:szCs w:val="24"/>
          <w:lang w:eastAsia="ar-SA"/>
        </w:rPr>
        <w:t>pareigoms eiti skelbiam</w:t>
      </w:r>
      <w:r w:rsidR="004C3A93" w:rsidRPr="00DF2825">
        <w:rPr>
          <w:szCs w:val="24"/>
          <w:lang w:eastAsia="ar-SA"/>
        </w:rPr>
        <w:t xml:space="preserve">i vieną arba du kartus </w:t>
      </w:r>
      <w:r w:rsidR="00030656" w:rsidRPr="00DF2825">
        <w:rPr>
          <w:szCs w:val="24"/>
          <w:lang w:eastAsia="ar-SA"/>
        </w:rPr>
        <w:t xml:space="preserve">per </w:t>
      </w:r>
      <w:r w:rsidR="004C3A93" w:rsidRPr="00DF2825">
        <w:rPr>
          <w:szCs w:val="24"/>
          <w:lang w:eastAsia="ar-SA"/>
        </w:rPr>
        <w:t>metu</w:t>
      </w:r>
      <w:r w:rsidR="00030656" w:rsidRPr="00DF2825">
        <w:rPr>
          <w:szCs w:val="24"/>
          <w:lang w:eastAsia="ar-SA"/>
        </w:rPr>
        <w:t>s</w:t>
      </w:r>
      <w:r w:rsidR="004C3A93" w:rsidRPr="00DF2825">
        <w:rPr>
          <w:szCs w:val="24"/>
          <w:lang w:eastAsia="ar-SA"/>
        </w:rPr>
        <w:t>,</w:t>
      </w:r>
      <w:r w:rsidRPr="00DF2825">
        <w:rPr>
          <w:szCs w:val="24"/>
          <w:lang w:eastAsia="ar-SA"/>
        </w:rPr>
        <w:t xml:space="preserve"> ne vėlia</w:t>
      </w:r>
      <w:r w:rsidRPr="00D654BC">
        <w:rPr>
          <w:szCs w:val="24"/>
          <w:lang w:eastAsia="ar-SA"/>
        </w:rPr>
        <w:t xml:space="preserve">u </w:t>
      </w:r>
      <w:r w:rsidRPr="00845719">
        <w:rPr>
          <w:bCs/>
          <w:szCs w:val="24"/>
          <w:lang w:eastAsia="ar-SA"/>
        </w:rPr>
        <w:t>kaip 6 mėnesiai</w:t>
      </w:r>
      <w:r w:rsidRPr="00D654BC">
        <w:rPr>
          <w:szCs w:val="24"/>
          <w:lang w:eastAsia="ar-SA"/>
        </w:rPr>
        <w:t xml:space="preserve"> iki numatomos darbo pradžios. Pranešimas apie konkursą pareigoms eiti skelbiamas Instituto ir Lietuvos moks</w:t>
      </w:r>
      <w:r w:rsidR="006C3A56" w:rsidRPr="00D654BC">
        <w:rPr>
          <w:szCs w:val="24"/>
          <w:lang w:eastAsia="ar-SA"/>
        </w:rPr>
        <w:t>lo tarybos interneto svetainėse</w:t>
      </w:r>
      <w:r w:rsidR="000E087A" w:rsidRPr="00D654BC">
        <w:rPr>
          <w:szCs w:val="24"/>
          <w:lang w:eastAsia="ar-SA"/>
        </w:rPr>
        <w:t>.</w:t>
      </w:r>
      <w:r w:rsidR="00054FED" w:rsidRPr="00D654BC">
        <w:rPr>
          <w:szCs w:val="24"/>
          <w:lang w:eastAsia="ar-SA"/>
        </w:rPr>
        <w:t xml:space="preserve"> </w:t>
      </w:r>
    </w:p>
    <w:p w14:paraId="75569E6C" w14:textId="71E76C5E" w:rsidR="00BE0AE1" w:rsidRPr="00D654BC" w:rsidRDefault="00BE0AE1" w:rsidP="0073510C">
      <w:pPr>
        <w:pStyle w:val="ListNumber"/>
        <w:spacing w:line="276" w:lineRule="auto"/>
        <w:ind w:left="0" w:firstLine="709"/>
        <w:jc w:val="both"/>
      </w:pPr>
      <w:r w:rsidRPr="00D654BC">
        <w:t xml:space="preserve">Skelbime nurodomas įstaigos pavadinimas, </w:t>
      </w:r>
      <w:r w:rsidR="000902A8" w:rsidRPr="00D654BC">
        <w:t>įstaigos adresas</w:t>
      </w:r>
      <w:r w:rsidR="000902A8">
        <w:t>,</w:t>
      </w:r>
      <w:r w:rsidR="000902A8" w:rsidRPr="00D654BC">
        <w:t xml:space="preserve"> </w:t>
      </w:r>
      <w:r w:rsidRPr="00D654BC">
        <w:t>pareigybės, kuri</w:t>
      </w:r>
      <w:r w:rsidR="00DF2825">
        <w:t>oms</w:t>
      </w:r>
      <w:r w:rsidRPr="00D654BC">
        <w:t xml:space="preserve"> skelbiamas konkursas, pavadinimas, </w:t>
      </w:r>
      <w:r w:rsidR="00030656" w:rsidRPr="00D654BC">
        <w:t>būsimojo darbo pobūdis</w:t>
      </w:r>
      <w:r w:rsidR="00030656">
        <w:t>,</w:t>
      </w:r>
      <w:r w:rsidR="00030656" w:rsidRPr="00D654BC">
        <w:t xml:space="preserve"> </w:t>
      </w:r>
      <w:r w:rsidRPr="00D654BC">
        <w:t xml:space="preserve">būtinas išsilavinimas, </w:t>
      </w:r>
      <w:r w:rsidRPr="00D654BC">
        <w:lastRenderedPageBreak/>
        <w:t>kvalifikaciniai reikalavimai, vertintini pretendentų privalumai</w:t>
      </w:r>
      <w:r w:rsidR="002643AD">
        <w:t xml:space="preserve"> </w:t>
      </w:r>
      <w:r w:rsidRPr="00D654BC">
        <w:t>ir dokumentai</w:t>
      </w:r>
      <w:r w:rsidR="00030656">
        <w:t>, kuriuos reikia pateikti</w:t>
      </w:r>
      <w:r w:rsidR="000902A8">
        <w:t>, taip pat pasiteiravimo telefonai ir</w:t>
      </w:r>
      <w:r w:rsidRPr="00D654BC">
        <w:t xml:space="preserve"> </w:t>
      </w:r>
      <w:r w:rsidR="00030656">
        <w:t>data iki kada priimami prašymai dalyvauti konkurse</w:t>
      </w:r>
      <w:r w:rsidR="00835DC3" w:rsidRPr="00D654BC">
        <w:rPr>
          <w:szCs w:val="24"/>
          <w:lang w:eastAsia="ar-SA"/>
        </w:rPr>
        <w:t>.</w:t>
      </w:r>
    </w:p>
    <w:p w14:paraId="2D803A72" w14:textId="18067024" w:rsidR="00B726A7" w:rsidRPr="00D654BC" w:rsidRDefault="00B726A7" w:rsidP="0073510C">
      <w:pPr>
        <w:pStyle w:val="ListNumber"/>
        <w:spacing w:line="276" w:lineRule="auto"/>
        <w:ind w:left="0" w:firstLine="709"/>
        <w:jc w:val="both"/>
      </w:pPr>
      <w:r w:rsidRPr="00D654BC">
        <w:t>Pretendentas, norintis dalyvauti konkurse, veiklos vertinime arba atestacijoje, turi įteikti Komisijai:</w:t>
      </w:r>
    </w:p>
    <w:p w14:paraId="102F18C6" w14:textId="69F72976" w:rsidR="0073510C" w:rsidRPr="00D654BC" w:rsidRDefault="0073510C" w:rsidP="0073510C">
      <w:pPr>
        <w:pStyle w:val="ListNumber"/>
        <w:numPr>
          <w:ilvl w:val="1"/>
          <w:numId w:val="1"/>
        </w:numPr>
        <w:spacing w:line="276" w:lineRule="auto"/>
        <w:ind w:left="0" w:firstLine="709"/>
        <w:jc w:val="both"/>
      </w:pPr>
      <w:r w:rsidRPr="00D654BC">
        <w:t xml:space="preserve">prašymą Direktoriaus vardu </w:t>
      </w:r>
      <w:r w:rsidRPr="00D654BC">
        <w:rPr>
          <w:szCs w:val="24"/>
          <w:lang w:eastAsia="ar-SA"/>
        </w:rPr>
        <w:t>leisti dalyvauti konkurse</w:t>
      </w:r>
      <w:r w:rsidR="00070D40" w:rsidRPr="00D654BC">
        <w:rPr>
          <w:szCs w:val="24"/>
          <w:lang w:eastAsia="ar-SA"/>
        </w:rPr>
        <w:t>, veiklos vertinime</w:t>
      </w:r>
      <w:r w:rsidRPr="00D654BC">
        <w:rPr>
          <w:szCs w:val="24"/>
          <w:lang w:eastAsia="ar-SA"/>
        </w:rPr>
        <w:t xml:space="preserve"> arba atestacijoje nurodant, į kurias pareigas pretenduojama;</w:t>
      </w:r>
    </w:p>
    <w:p w14:paraId="18F7EF13" w14:textId="4459D3BA" w:rsidR="0073510C" w:rsidRPr="0073510C" w:rsidRDefault="0073510C" w:rsidP="0073510C">
      <w:pPr>
        <w:pStyle w:val="ListNumber"/>
        <w:numPr>
          <w:ilvl w:val="1"/>
          <w:numId w:val="1"/>
        </w:numPr>
        <w:spacing w:line="276" w:lineRule="auto"/>
        <w:ind w:left="0" w:firstLine="709"/>
        <w:jc w:val="both"/>
      </w:pPr>
      <w:r w:rsidRPr="007773F3">
        <w:rPr>
          <w:szCs w:val="24"/>
          <w:lang w:eastAsia="ar-SA"/>
        </w:rPr>
        <w:t>asmens tapatybę patvirtinantį dokumentą ir jo kopiją, jeigu asmuo prieš tai nedirbo Institute;</w:t>
      </w:r>
    </w:p>
    <w:p w14:paraId="6AEDE1DC" w14:textId="7B3F86C5" w:rsidR="0073510C" w:rsidRPr="0073510C" w:rsidRDefault="0073510C" w:rsidP="0073510C">
      <w:pPr>
        <w:pStyle w:val="ListNumber"/>
        <w:numPr>
          <w:ilvl w:val="1"/>
          <w:numId w:val="1"/>
        </w:numPr>
        <w:spacing w:line="276" w:lineRule="auto"/>
        <w:ind w:left="0" w:firstLine="709"/>
        <w:jc w:val="both"/>
      </w:pPr>
      <w:r w:rsidRPr="007773F3">
        <w:rPr>
          <w:szCs w:val="24"/>
          <w:lang w:eastAsia="ar-SA"/>
        </w:rPr>
        <w:t>gyvenimo aprašymą (CV);</w:t>
      </w:r>
    </w:p>
    <w:p w14:paraId="5585BD6A" w14:textId="68A9C329" w:rsidR="0073510C" w:rsidRPr="0073510C" w:rsidRDefault="0073510C" w:rsidP="00ED2676">
      <w:pPr>
        <w:pStyle w:val="ListNumber"/>
        <w:numPr>
          <w:ilvl w:val="1"/>
          <w:numId w:val="1"/>
        </w:numPr>
        <w:spacing w:line="276" w:lineRule="auto"/>
        <w:ind w:left="0" w:firstLine="709"/>
        <w:jc w:val="both"/>
      </w:pPr>
      <w:r w:rsidRPr="007773F3">
        <w:rPr>
          <w:szCs w:val="24"/>
          <w:lang w:eastAsia="ar-SA"/>
        </w:rPr>
        <w:t>aukštojo mokslo ir mokslinio laipsnio dokumentus bei jų kopijas (jeigu asmuo prieš tai nedirbo Institute)</w:t>
      </w:r>
      <w:r>
        <w:rPr>
          <w:szCs w:val="24"/>
          <w:lang w:eastAsia="ar-SA"/>
        </w:rPr>
        <w:t>;</w:t>
      </w:r>
    </w:p>
    <w:p w14:paraId="45F83172" w14:textId="161E0305" w:rsidR="0073510C" w:rsidRPr="0073510C" w:rsidRDefault="0073510C" w:rsidP="00ED2676">
      <w:pPr>
        <w:pStyle w:val="ListNumber"/>
        <w:numPr>
          <w:ilvl w:val="1"/>
          <w:numId w:val="1"/>
        </w:numPr>
        <w:spacing w:line="276" w:lineRule="auto"/>
        <w:ind w:left="0" w:firstLine="709"/>
        <w:jc w:val="both"/>
      </w:pPr>
      <w:r w:rsidRPr="007773F3">
        <w:rPr>
          <w:szCs w:val="24"/>
          <w:lang w:eastAsia="ar-SA"/>
        </w:rPr>
        <w:t xml:space="preserve">užpildytą ir pasirašytą konkurso dalyvio </w:t>
      </w:r>
      <w:r w:rsidR="00E13EC6">
        <w:rPr>
          <w:szCs w:val="24"/>
          <w:lang w:eastAsia="ar-SA"/>
        </w:rPr>
        <w:t>anketą</w:t>
      </w:r>
      <w:r w:rsidRPr="007773F3">
        <w:rPr>
          <w:szCs w:val="24"/>
          <w:lang w:eastAsia="ar-SA"/>
        </w:rPr>
        <w:t xml:space="preserve"> (</w:t>
      </w:r>
      <w:r w:rsidR="00ED2676">
        <w:rPr>
          <w:szCs w:val="24"/>
        </w:rPr>
        <w:t>1</w:t>
      </w:r>
      <w:r w:rsidRPr="007773F3">
        <w:rPr>
          <w:bCs/>
          <w:szCs w:val="24"/>
          <w:lang w:eastAsia="ar-SA"/>
        </w:rPr>
        <w:t xml:space="preserve"> priedas)</w:t>
      </w:r>
      <w:r w:rsidR="007D3CBE">
        <w:rPr>
          <w:bCs/>
          <w:szCs w:val="24"/>
          <w:lang w:eastAsia="ar-SA"/>
        </w:rPr>
        <w:t>;</w:t>
      </w:r>
      <w:r w:rsidRPr="007773F3">
        <w:rPr>
          <w:bCs/>
          <w:szCs w:val="24"/>
          <w:lang w:eastAsia="ar-SA"/>
        </w:rPr>
        <w:t xml:space="preserve"> </w:t>
      </w:r>
      <w:r w:rsidR="007D3CBE" w:rsidRPr="007773F3">
        <w:rPr>
          <w:bCs/>
          <w:szCs w:val="24"/>
          <w:lang w:eastAsia="ar-SA"/>
        </w:rPr>
        <w:t>vertinimo</w:t>
      </w:r>
      <w:r w:rsidR="007D3CBE" w:rsidRPr="007773F3">
        <w:rPr>
          <w:szCs w:val="24"/>
          <w:lang w:eastAsia="ar-SA"/>
        </w:rPr>
        <w:t xml:space="preserve"> </w:t>
      </w:r>
      <w:r w:rsidR="007D3CBE">
        <w:rPr>
          <w:szCs w:val="24"/>
          <w:lang w:eastAsia="ar-SA"/>
        </w:rPr>
        <w:t xml:space="preserve">arba </w:t>
      </w:r>
      <w:r w:rsidRPr="007773F3">
        <w:rPr>
          <w:szCs w:val="24"/>
          <w:lang w:eastAsia="ar-SA"/>
        </w:rPr>
        <w:t xml:space="preserve">atestacijos dalyvio </w:t>
      </w:r>
      <w:r w:rsidR="00601D1A">
        <w:rPr>
          <w:szCs w:val="24"/>
          <w:lang w:eastAsia="ar-SA"/>
        </w:rPr>
        <w:t>anketą</w:t>
      </w:r>
      <w:r w:rsidRPr="007773F3">
        <w:rPr>
          <w:szCs w:val="24"/>
          <w:lang w:eastAsia="ar-SA"/>
        </w:rPr>
        <w:t xml:space="preserve"> (</w:t>
      </w:r>
      <w:r w:rsidR="00ED2676">
        <w:rPr>
          <w:szCs w:val="24"/>
          <w:lang w:eastAsia="ar-SA"/>
        </w:rPr>
        <w:t>2</w:t>
      </w:r>
      <w:r w:rsidRPr="007773F3">
        <w:rPr>
          <w:szCs w:val="24"/>
          <w:lang w:eastAsia="ar-SA"/>
        </w:rPr>
        <w:t xml:space="preserve"> priedas)</w:t>
      </w:r>
      <w:r>
        <w:rPr>
          <w:szCs w:val="24"/>
          <w:lang w:eastAsia="ar-SA"/>
        </w:rPr>
        <w:t>;</w:t>
      </w:r>
      <w:r w:rsidR="00A46E2D" w:rsidRPr="00A46E2D">
        <w:t xml:space="preserve"> </w:t>
      </w:r>
    </w:p>
    <w:p w14:paraId="2F68B924" w14:textId="331BB6AA" w:rsidR="0073510C" w:rsidRPr="00601D1A" w:rsidRDefault="0073510C" w:rsidP="0073510C">
      <w:pPr>
        <w:pStyle w:val="ListNumber"/>
        <w:numPr>
          <w:ilvl w:val="1"/>
          <w:numId w:val="1"/>
        </w:numPr>
        <w:spacing w:line="276" w:lineRule="auto"/>
        <w:ind w:left="0" w:firstLine="709"/>
        <w:jc w:val="both"/>
      </w:pPr>
      <w:r w:rsidRPr="007773F3">
        <w:rPr>
          <w:szCs w:val="24"/>
          <w:lang w:eastAsia="ar-SA"/>
        </w:rPr>
        <w:t xml:space="preserve">su mokslo padalinio, į kurį pretenduoja, vadovu suderintą </w:t>
      </w:r>
      <w:r w:rsidRPr="00601D1A">
        <w:rPr>
          <w:szCs w:val="24"/>
          <w:lang w:eastAsia="ar-SA"/>
        </w:rPr>
        <w:t xml:space="preserve">veiklos planą </w:t>
      </w:r>
      <w:r w:rsidR="009C07B3" w:rsidRPr="00601D1A">
        <w:rPr>
          <w:szCs w:val="24"/>
          <w:lang w:eastAsia="ar-SA"/>
        </w:rPr>
        <w:t>kadencijos</w:t>
      </w:r>
      <w:r w:rsidRPr="00601D1A">
        <w:rPr>
          <w:szCs w:val="24"/>
          <w:lang w:eastAsia="ar-SA"/>
        </w:rPr>
        <w:t xml:space="preserve"> laikotarpiui (3 priedas);</w:t>
      </w:r>
    </w:p>
    <w:p w14:paraId="2498D2A6" w14:textId="79B69A71" w:rsidR="0073510C" w:rsidRPr="00131516" w:rsidRDefault="0073510C" w:rsidP="0073510C">
      <w:pPr>
        <w:pStyle w:val="ListNumber"/>
        <w:numPr>
          <w:ilvl w:val="1"/>
          <w:numId w:val="1"/>
        </w:numPr>
        <w:spacing w:line="276" w:lineRule="auto"/>
        <w:ind w:left="0" w:firstLine="709"/>
        <w:jc w:val="both"/>
      </w:pPr>
      <w:r w:rsidRPr="007773F3">
        <w:t>p</w:t>
      </w:r>
      <w:r w:rsidRPr="007773F3">
        <w:rPr>
          <w:bCs/>
          <w:szCs w:val="24"/>
          <w:lang w:eastAsia="ar-SA"/>
        </w:rPr>
        <w:t>rireikus gali būti paprašyta papildomų dokumentų</w:t>
      </w:r>
      <w:r>
        <w:rPr>
          <w:bCs/>
          <w:szCs w:val="24"/>
          <w:lang w:eastAsia="ar-SA"/>
        </w:rPr>
        <w:t>.</w:t>
      </w:r>
    </w:p>
    <w:p w14:paraId="13F30664" w14:textId="59B089FD" w:rsidR="0073510C" w:rsidRDefault="0073510C" w:rsidP="0073510C">
      <w:pPr>
        <w:pStyle w:val="ListNumber"/>
        <w:spacing w:line="276" w:lineRule="auto"/>
        <w:ind w:left="0" w:firstLine="709"/>
      </w:pPr>
      <w:r w:rsidRPr="007773F3">
        <w:t>Institute dirbančių darbuotojų veiklos rezultatus (informacija 1, 2 prieduose) parengia Instituto Administravimo padalinio darbuotojai, suderinę su pretendentu.</w:t>
      </w:r>
    </w:p>
    <w:p w14:paraId="749664E0" w14:textId="77777777" w:rsidR="0073510C" w:rsidRPr="0073510C" w:rsidRDefault="0073510C" w:rsidP="0073510C">
      <w:pPr>
        <w:pStyle w:val="ListNumber"/>
        <w:spacing w:line="276" w:lineRule="auto"/>
        <w:ind w:left="0" w:firstLine="709"/>
        <w:jc w:val="both"/>
      </w:pPr>
      <w:r w:rsidRPr="007773F3">
        <w:rPr>
          <w:szCs w:val="24"/>
          <w:lang w:eastAsia="ar-SA"/>
        </w:rPr>
        <w:t>Dokumentai pateikiami:</w:t>
      </w:r>
    </w:p>
    <w:p w14:paraId="33763E98" w14:textId="1F009665" w:rsidR="0073510C" w:rsidRPr="0073510C" w:rsidRDefault="0073510C" w:rsidP="0073510C">
      <w:pPr>
        <w:pStyle w:val="ListNumber"/>
        <w:numPr>
          <w:ilvl w:val="1"/>
          <w:numId w:val="1"/>
        </w:numPr>
        <w:spacing w:line="276" w:lineRule="auto"/>
        <w:ind w:left="0" w:firstLine="709"/>
        <w:jc w:val="both"/>
      </w:pPr>
      <w:r w:rsidRPr="007773F3">
        <w:rPr>
          <w:bCs/>
          <w:szCs w:val="24"/>
          <w:lang w:eastAsia="ar-SA"/>
        </w:rPr>
        <w:t>Dalyvaujant konkurse – iki skelbime nurodytos datos;</w:t>
      </w:r>
    </w:p>
    <w:p w14:paraId="51CC3587" w14:textId="121F736D" w:rsidR="0073510C" w:rsidRPr="0073510C" w:rsidRDefault="0073510C" w:rsidP="0073510C">
      <w:pPr>
        <w:pStyle w:val="ListNumber"/>
        <w:numPr>
          <w:ilvl w:val="1"/>
          <w:numId w:val="1"/>
        </w:numPr>
        <w:spacing w:line="276" w:lineRule="auto"/>
        <w:ind w:left="0" w:firstLine="709"/>
        <w:jc w:val="both"/>
      </w:pPr>
      <w:r w:rsidRPr="007773F3">
        <w:rPr>
          <w:bCs/>
          <w:szCs w:val="24"/>
          <w:lang w:eastAsia="ar-SA"/>
        </w:rPr>
        <w:t>Dalyvaujant veiklos vertinime – ne vėliau kaip likus 4 mėnesiams iki terminuotos darbo sutarties pabaigos</w:t>
      </w:r>
      <w:r>
        <w:rPr>
          <w:bCs/>
          <w:szCs w:val="24"/>
          <w:lang w:eastAsia="ar-SA"/>
        </w:rPr>
        <w:t>;</w:t>
      </w:r>
    </w:p>
    <w:p w14:paraId="07476F83" w14:textId="5FE4F6F8" w:rsidR="0073510C" w:rsidRPr="0073510C" w:rsidRDefault="0073510C" w:rsidP="0073510C">
      <w:pPr>
        <w:pStyle w:val="ListNumber"/>
        <w:numPr>
          <w:ilvl w:val="1"/>
          <w:numId w:val="1"/>
        </w:numPr>
        <w:spacing w:line="276" w:lineRule="auto"/>
        <w:ind w:left="0" w:firstLine="709"/>
        <w:jc w:val="both"/>
      </w:pPr>
      <w:r w:rsidRPr="007773F3">
        <w:rPr>
          <w:bCs/>
          <w:szCs w:val="24"/>
          <w:lang w:eastAsia="ar-SA"/>
        </w:rPr>
        <w:t>Dalyvaujant atestacijoje – ne vėliau kaip likus 3 mėnesiams iki kadencijos pabaigos</w:t>
      </w:r>
      <w:r>
        <w:rPr>
          <w:bCs/>
          <w:szCs w:val="24"/>
          <w:lang w:eastAsia="ar-SA"/>
        </w:rPr>
        <w:t>.</w:t>
      </w:r>
    </w:p>
    <w:p w14:paraId="4A2A9D39" w14:textId="6660D654" w:rsidR="0073510C" w:rsidRPr="007773F3" w:rsidRDefault="0073510C" w:rsidP="009759DB">
      <w:pPr>
        <w:pStyle w:val="ListNumber"/>
        <w:spacing w:line="276" w:lineRule="auto"/>
        <w:ind w:left="0" w:firstLine="709"/>
        <w:jc w:val="both"/>
      </w:pPr>
      <w:r w:rsidRPr="007773F3">
        <w:rPr>
          <w:szCs w:val="24"/>
          <w:lang w:eastAsia="ar-SA"/>
        </w:rPr>
        <w:t>Dokumentus priimantis asmuo pateiktus dokumentus užregistruoja ir, jeigu reikia, patvirtina jų kopijas</w:t>
      </w:r>
      <w:r w:rsidR="00CE28C7">
        <w:rPr>
          <w:szCs w:val="24"/>
          <w:lang w:eastAsia="ar-SA"/>
        </w:rPr>
        <w:t>.</w:t>
      </w:r>
    </w:p>
    <w:p w14:paraId="1CD57A97" w14:textId="33A7ACBB" w:rsidR="00BE0AE1" w:rsidRPr="007773F3" w:rsidRDefault="00BE0AE1" w:rsidP="0073510C">
      <w:pPr>
        <w:pStyle w:val="ListNumber"/>
        <w:spacing w:line="276" w:lineRule="auto"/>
        <w:ind w:left="0" w:firstLine="709"/>
        <w:jc w:val="both"/>
      </w:pPr>
      <w:r w:rsidRPr="007773F3">
        <w:t>Komisijos posėdžio laikas ir vieta yra skelbiami (</w:t>
      </w:r>
      <w:r w:rsidR="009759DB" w:rsidRPr="00083C47">
        <w:t>ne vėliau</w:t>
      </w:r>
      <w:r w:rsidR="009759DB">
        <w:t xml:space="preserve"> </w:t>
      </w:r>
      <w:r w:rsidRPr="007773F3">
        <w:t xml:space="preserve">kaip 2 savaitės iki posėdžio) Instituto skelbimų </w:t>
      </w:r>
      <w:r w:rsidRPr="00601D1A">
        <w:t xml:space="preserve">lentoje bei </w:t>
      </w:r>
      <w:r w:rsidR="0000262C" w:rsidRPr="00601D1A">
        <w:t xml:space="preserve">Instituto </w:t>
      </w:r>
      <w:r w:rsidRPr="00601D1A">
        <w:t>tinkla</w:t>
      </w:r>
      <w:r w:rsidR="00E92728" w:rsidRPr="00601D1A">
        <w:t>la</w:t>
      </w:r>
      <w:r w:rsidRPr="00601D1A">
        <w:t>pyje</w:t>
      </w:r>
      <w:r w:rsidRPr="007773F3">
        <w:t>.</w:t>
      </w:r>
      <w:r w:rsidR="009759DB">
        <w:t xml:space="preserve"> </w:t>
      </w:r>
      <w:r w:rsidR="003B1A4C" w:rsidRPr="007773F3">
        <w:rPr>
          <w:szCs w:val="24"/>
          <w:lang w:eastAsia="lt-LT"/>
        </w:rPr>
        <w:t>Komisijos posėdžiai yra uždari, be Komisijos narių, posėdyje gali dalyvauti tik Komisijos pirmininko pakviesti asmenys.</w:t>
      </w:r>
    </w:p>
    <w:p w14:paraId="44CCB744" w14:textId="0E7C4702" w:rsidR="00BE0AE1" w:rsidRPr="007773F3" w:rsidRDefault="00BE0AE1" w:rsidP="0073510C">
      <w:pPr>
        <w:pStyle w:val="ListNumber"/>
        <w:spacing w:line="276" w:lineRule="auto"/>
        <w:ind w:left="0" w:firstLine="709"/>
        <w:jc w:val="both"/>
      </w:pPr>
      <w:r w:rsidRPr="007773F3">
        <w:t>Pretendentas</w:t>
      </w:r>
      <w:r w:rsidR="003B1A4C" w:rsidRPr="007773F3">
        <w:t xml:space="preserve"> </w:t>
      </w:r>
      <w:r w:rsidRPr="007773F3">
        <w:t xml:space="preserve">į atitinkamas mokslo darbuotojo pareigas, iki konkurso turi perskaityti viešą pranešimą </w:t>
      </w:r>
      <w:r w:rsidRPr="009664AC">
        <w:t>seminare</w:t>
      </w:r>
      <w:r w:rsidRPr="007773F3">
        <w:t>, kuriame pristato vykdomą ir</w:t>
      </w:r>
      <w:r w:rsidR="00452078">
        <w:t xml:space="preserve"> (</w:t>
      </w:r>
      <w:r w:rsidRPr="007773F3">
        <w:t>ar</w:t>
      </w:r>
      <w:r w:rsidR="00452078">
        <w:t>)</w:t>
      </w:r>
      <w:r w:rsidRPr="007773F3">
        <w:t xml:space="preserve"> numatomą vykdyti mokslinę veiklą. Vyriausiasis mokslo darbuotojas turi pristatyti savo mokslinių tyrimų rezultatus ir pateikti mokslo srities, kurioje jis dirbs, perspektyvos vertinimą. Seminaro laiką ir vietą pretendentas suderina su Komisijos sekretoriumi ne vėliau kaip savaitė iki seminaro. Seminare dalyvauja ne mažiau kaip pusė Komisijos narių. Skelbimas apie seminarus skelbiamas Instituto skelbimų lentoje </w:t>
      </w:r>
      <w:r w:rsidR="00CD4DF0" w:rsidRPr="007773F3">
        <w:t>ir</w:t>
      </w:r>
      <w:r w:rsidR="00452078">
        <w:t xml:space="preserve"> (</w:t>
      </w:r>
      <w:r w:rsidR="00CD4DF0" w:rsidRPr="007773F3">
        <w:t>ar</w:t>
      </w:r>
      <w:r w:rsidR="00452078">
        <w:t>)</w:t>
      </w:r>
      <w:r w:rsidR="00CD4DF0" w:rsidRPr="007773F3">
        <w:t xml:space="preserve"> tinklalapyje </w:t>
      </w:r>
      <w:r w:rsidRPr="007773F3">
        <w:t>ne vėliau kaip savaitė iki seminaro.</w:t>
      </w:r>
    </w:p>
    <w:p w14:paraId="7C9F7F52" w14:textId="1E9B67B7" w:rsidR="00BE0AE1" w:rsidRPr="007773F3" w:rsidRDefault="00054FED" w:rsidP="0073510C">
      <w:pPr>
        <w:pStyle w:val="ListNumber"/>
        <w:spacing w:line="276" w:lineRule="auto"/>
        <w:ind w:left="0" w:firstLine="709"/>
        <w:jc w:val="both"/>
      </w:pPr>
      <w:r w:rsidRPr="007773F3">
        <w:t>Seminaro</w:t>
      </w:r>
      <w:r w:rsidR="007671D2" w:rsidRPr="007773F3">
        <w:t xml:space="preserve"> </w:t>
      </w:r>
      <w:r w:rsidR="00BE0AE1" w:rsidRPr="007773F3">
        <w:t xml:space="preserve">metu visi pretendentai dalyvauja bendroje diskusijoje su Komisijos nariais. </w:t>
      </w:r>
    </w:p>
    <w:p w14:paraId="0DE461E8" w14:textId="77777777" w:rsidR="00BE0AE1" w:rsidRPr="007773F3" w:rsidRDefault="00BE0AE1" w:rsidP="00B53CD9">
      <w:pPr>
        <w:pStyle w:val="ListNumber"/>
        <w:spacing w:line="276" w:lineRule="auto"/>
        <w:ind w:left="0" w:firstLine="709"/>
        <w:jc w:val="both"/>
      </w:pPr>
      <w:r w:rsidRPr="007773F3">
        <w:t xml:space="preserve">Komisija, įvertinusi pretendentų veiklos rezultatus, paprasta balsų dauguma atviru balsavimu atrenka pretendentą, tinkamą atitinkamoms mokslo darbuotojo pareigoms. Kai tai pačiai vietai užimti yra trys ar daugiau pretendentų ir nė vienas jų nesurenka daugiau kaip pusės balsų, balsavimas kartojamas paliekant du daugiausia balsų surinkusius kandidatus. </w:t>
      </w:r>
    </w:p>
    <w:p w14:paraId="69754E5B" w14:textId="557FE5A2" w:rsidR="00BE0AE1" w:rsidRPr="007773F3" w:rsidRDefault="00BE0AE1" w:rsidP="0036376B">
      <w:pPr>
        <w:pStyle w:val="ListNumber"/>
        <w:spacing w:line="276" w:lineRule="auto"/>
        <w:ind w:left="0" w:firstLine="709"/>
        <w:jc w:val="both"/>
      </w:pPr>
      <w:r w:rsidRPr="007773F3">
        <w:t xml:space="preserve">Nesutinkantis su Komisijos sprendimu pretendentas, per tris darbo dienas po Komisijos posėdžio, gali </w:t>
      </w:r>
      <w:r w:rsidR="00054FED" w:rsidRPr="007773F3">
        <w:t>pateikti</w:t>
      </w:r>
      <w:r w:rsidRPr="007773F3">
        <w:t xml:space="preserve"> apeliaciją Direktoriaus vardu. </w:t>
      </w:r>
      <w:r w:rsidR="00601D1A" w:rsidRPr="00601D1A">
        <w:rPr>
          <w:szCs w:val="24"/>
          <w:lang w:eastAsia="ar-SA"/>
        </w:rPr>
        <w:t>D</w:t>
      </w:r>
      <w:r w:rsidR="00601D1A" w:rsidRPr="00601D1A" w:rsidDel="0083140A">
        <w:rPr>
          <w:szCs w:val="24"/>
          <w:lang w:eastAsia="ar-SA"/>
        </w:rPr>
        <w:t>irektorius ne vėliau kaip per 10 dienų nuo apeliacijos gavimo dienos gali priimti vieną iš šių sprendimų: tenkinti arba atmesti</w:t>
      </w:r>
      <w:r w:rsidR="002643AD" w:rsidRPr="002643AD" w:rsidDel="0083140A">
        <w:rPr>
          <w:szCs w:val="24"/>
          <w:lang w:eastAsia="ar-SA"/>
        </w:rPr>
        <w:t xml:space="preserve"> apeliaciją</w:t>
      </w:r>
      <w:r w:rsidR="00601D1A">
        <w:t>.</w:t>
      </w:r>
      <w:r w:rsidRPr="007773F3">
        <w:t xml:space="preserve"> </w:t>
      </w:r>
    </w:p>
    <w:p w14:paraId="544BD871" w14:textId="5EA018A0" w:rsidR="00EF5C62" w:rsidRPr="007773F3" w:rsidRDefault="00EF5C62" w:rsidP="00B53CD9">
      <w:pPr>
        <w:pStyle w:val="ListNumber"/>
        <w:spacing w:line="276" w:lineRule="auto"/>
        <w:ind w:left="0" w:firstLine="709"/>
        <w:jc w:val="both"/>
      </w:pPr>
      <w:r w:rsidRPr="007773F3">
        <w:rPr>
          <w:szCs w:val="24"/>
        </w:rPr>
        <w:lastRenderedPageBreak/>
        <w:t xml:space="preserve">Su asmeniu, Institute laimėjusiu konkursą mokslo darbuotojo pareigoms eiti, sudaroma terminuota darbo sutartis </w:t>
      </w:r>
      <w:r w:rsidR="000E087A" w:rsidRPr="000E087A">
        <w:rPr>
          <w:rFonts w:eastAsia="Arial"/>
          <w:lang w:eastAsia="lt-LT"/>
        </w:rPr>
        <w:t>ne ilgesniam kaip</w:t>
      </w:r>
      <w:r w:rsidR="00311C4B" w:rsidRPr="007773F3">
        <w:rPr>
          <w:szCs w:val="24"/>
        </w:rPr>
        <w:t xml:space="preserve"> </w:t>
      </w:r>
      <w:r w:rsidRPr="007773F3">
        <w:rPr>
          <w:szCs w:val="24"/>
        </w:rPr>
        <w:t xml:space="preserve">5 metų laikotarpiui ir tam pačiam laikotarpiui patvirtinamas su Instituto veiklos planais ir </w:t>
      </w:r>
      <w:r w:rsidR="00256790">
        <w:rPr>
          <w:szCs w:val="24"/>
        </w:rPr>
        <w:t xml:space="preserve">tyrimų </w:t>
      </w:r>
      <w:r w:rsidR="00601D1A" w:rsidRPr="00256790">
        <w:rPr>
          <w:szCs w:val="24"/>
        </w:rPr>
        <w:t>prioritetais</w:t>
      </w:r>
      <w:r w:rsidRPr="007773F3">
        <w:rPr>
          <w:szCs w:val="24"/>
        </w:rPr>
        <w:t xml:space="preserve"> suderintas jo veiklos planas.</w:t>
      </w:r>
      <w:r w:rsidR="009664AC">
        <w:rPr>
          <w:szCs w:val="24"/>
        </w:rPr>
        <w:t xml:space="preserve"> </w:t>
      </w:r>
    </w:p>
    <w:p w14:paraId="7CBB49A7" w14:textId="3D7540BD" w:rsidR="002135DD" w:rsidRPr="007773F3" w:rsidRDefault="002135DD" w:rsidP="00B53CD9">
      <w:pPr>
        <w:pStyle w:val="ListNumber"/>
        <w:spacing w:line="276" w:lineRule="auto"/>
        <w:ind w:left="0" w:firstLine="709"/>
        <w:jc w:val="both"/>
      </w:pPr>
      <w:r w:rsidRPr="007773F3">
        <w:rPr>
          <w:szCs w:val="24"/>
        </w:rPr>
        <w:t xml:space="preserve">Likus ne mažiau kaip 3 mėnesiams iki terminuotos darbo sutarties pabaigos, vykdomas darbuotojo veiklos per šį laikotarpį </w:t>
      </w:r>
      <w:r w:rsidR="009664AC">
        <w:rPr>
          <w:szCs w:val="24"/>
        </w:rPr>
        <w:t xml:space="preserve">veiklos </w:t>
      </w:r>
      <w:r w:rsidRPr="007773F3">
        <w:rPr>
          <w:szCs w:val="24"/>
        </w:rPr>
        <w:t xml:space="preserve">vertinimas. Jeigu likus 3 mėnesiams iki terminuotos darbo sutarties pabaigos </w:t>
      </w:r>
      <w:r w:rsidR="00BC7B00">
        <w:rPr>
          <w:szCs w:val="24"/>
        </w:rPr>
        <w:t>darbuotojas</w:t>
      </w:r>
      <w:r w:rsidRPr="007773F3">
        <w:rPr>
          <w:szCs w:val="24"/>
        </w:rPr>
        <w:t xml:space="preserve"> yra laikinai nedarbingas arba išėjęs nėštumo ir gimdymo, vaiko priežiūros ar tėvystės atostogų, jo veiklos </w:t>
      </w:r>
      <w:r w:rsidRPr="000902A8">
        <w:rPr>
          <w:szCs w:val="24"/>
        </w:rPr>
        <w:t>vertinimas vykdomas pasibaigus laikinajam nedarbingumui ar grįžus iš</w:t>
      </w:r>
      <w:r w:rsidR="00756D14" w:rsidRPr="000902A8">
        <w:rPr>
          <w:szCs w:val="24"/>
        </w:rPr>
        <w:t xml:space="preserve"> šioje dalyje nurodytų atostogų, ir šis laikotarpis</w:t>
      </w:r>
      <w:r w:rsidRPr="000902A8">
        <w:rPr>
          <w:szCs w:val="24"/>
        </w:rPr>
        <w:t xml:space="preserve"> į </w:t>
      </w:r>
      <w:r w:rsidR="00054FED" w:rsidRPr="000902A8">
        <w:rPr>
          <w:szCs w:val="24"/>
        </w:rPr>
        <w:t>vertinamąjį</w:t>
      </w:r>
      <w:r w:rsidR="00CD4DF0" w:rsidRPr="000902A8">
        <w:rPr>
          <w:szCs w:val="24"/>
        </w:rPr>
        <w:t xml:space="preserve"> </w:t>
      </w:r>
      <w:r w:rsidR="00756D14" w:rsidRPr="000902A8">
        <w:rPr>
          <w:szCs w:val="24"/>
        </w:rPr>
        <w:t>periodą</w:t>
      </w:r>
      <w:r w:rsidRPr="000902A8">
        <w:rPr>
          <w:szCs w:val="24"/>
        </w:rPr>
        <w:t xml:space="preserve"> neįtraukiamas. </w:t>
      </w:r>
      <w:r w:rsidR="00BC7B00" w:rsidRPr="000902A8">
        <w:rPr>
          <w:szCs w:val="24"/>
        </w:rPr>
        <w:t xml:space="preserve">Jeigu mokslo darbuotojui reikia papildomo laiko veiklos planui įgyvendinti </w:t>
      </w:r>
      <w:r w:rsidR="00BC7B00" w:rsidRPr="000902A8">
        <w:t xml:space="preserve">dėl </w:t>
      </w:r>
      <w:r w:rsidR="00BC7B00" w:rsidRPr="000902A8">
        <w:rPr>
          <w:szCs w:val="24"/>
        </w:rPr>
        <w:t xml:space="preserve">šioje dalyje nurodytų </w:t>
      </w:r>
      <w:r w:rsidR="00BC7B00" w:rsidRPr="000902A8">
        <w:t>atostogų, taip pat ligos, trunkančios ilgiau kaip 3 mėnesius, remiantis darbuotojo raštišku prašymu jo veiklos vertinimas atidedamas ne ilgesniam laikotarpiui nei truko šioje dalyje</w:t>
      </w:r>
      <w:r w:rsidR="00BC7B00" w:rsidRPr="000902A8" w:rsidDel="000E47E5">
        <w:t xml:space="preserve"> nurodytos</w:t>
      </w:r>
      <w:r w:rsidR="00BC7B00" w:rsidRPr="000902A8">
        <w:t xml:space="preserve"> aplinkybės</w:t>
      </w:r>
      <w:r w:rsidR="00756D14" w:rsidRPr="000902A8">
        <w:t xml:space="preserve">, ir jo vertinimas vykdomas </w:t>
      </w:r>
      <w:r w:rsidR="00BC7B00" w:rsidRPr="000902A8">
        <w:t>artimiausi</w:t>
      </w:r>
      <w:r w:rsidR="00756D14" w:rsidRPr="000902A8">
        <w:t>ame</w:t>
      </w:r>
      <w:r w:rsidR="00BC7B00" w:rsidRPr="000902A8">
        <w:t xml:space="preserve"> Komisijos posėd</w:t>
      </w:r>
      <w:r w:rsidR="00756D14" w:rsidRPr="000902A8">
        <w:t>yje</w:t>
      </w:r>
      <w:r w:rsidR="00BC7B00" w:rsidRPr="000902A8">
        <w:t xml:space="preserve">. </w:t>
      </w:r>
      <w:r w:rsidRPr="000902A8">
        <w:rPr>
          <w:szCs w:val="24"/>
        </w:rPr>
        <w:t xml:space="preserve">Jeigu </w:t>
      </w:r>
      <w:r w:rsidR="00452078" w:rsidRPr="000902A8">
        <w:rPr>
          <w:szCs w:val="24"/>
        </w:rPr>
        <w:t xml:space="preserve">šioje dalyje </w:t>
      </w:r>
      <w:r w:rsidRPr="000902A8">
        <w:rPr>
          <w:szCs w:val="24"/>
        </w:rPr>
        <w:t xml:space="preserve">pareigas einančio asmens veikla įvertinama </w:t>
      </w:r>
      <w:r w:rsidRPr="007773F3">
        <w:rPr>
          <w:szCs w:val="24"/>
        </w:rPr>
        <w:t>neigiamai, jis atleidžiamas iš užimamų pareigų. Darbuotojas, kurio veikla įvertinama neigiamai, apie atleidimą iš darbo turi būti įspėtas ne vėliau kaip prieš dešimt darbo dienų. Atleidžiamam darbuotojui išmokama vieno mėnesio jo vidutinio darbo užmokesčio dydžio išmoka.</w:t>
      </w:r>
      <w:r w:rsidR="00CD4DF0" w:rsidRPr="007773F3">
        <w:rPr>
          <w:szCs w:val="24"/>
        </w:rPr>
        <w:t xml:space="preserve"> </w:t>
      </w:r>
      <w:r w:rsidRPr="007773F3">
        <w:rPr>
          <w:szCs w:val="24"/>
        </w:rPr>
        <w:t>Jeigu darbuotojo veikla įvertinama teigiamai, su šiuo mokslo darbuotoju tęsiami darbo santykiai sudarius neterminuotą darbo sutartį toms pačioms pareigoms eiti.</w:t>
      </w:r>
    </w:p>
    <w:p w14:paraId="0F173E62" w14:textId="5641793C" w:rsidR="006E6286" w:rsidRPr="007773F3" w:rsidRDefault="009664AC" w:rsidP="009759DB">
      <w:pPr>
        <w:pStyle w:val="ListNumber"/>
        <w:spacing w:line="276" w:lineRule="auto"/>
        <w:ind w:left="0" w:firstLine="709"/>
        <w:jc w:val="both"/>
      </w:pPr>
      <w:r>
        <w:t>Instituto m</w:t>
      </w:r>
      <w:r w:rsidR="006E6286" w:rsidRPr="007773F3">
        <w:t>okslo darbuotojui, dirbančiam pagal neterminuotą darbo sutartį, laimėjus konkursą eiti kitas mokslo darbuotojo pareigas Institute, jo darbo santykiai jam einant naujas pareigas tęsiami pagal neterminuotą darbo sutartį.</w:t>
      </w:r>
      <w:r w:rsidR="0000262C">
        <w:t xml:space="preserve"> </w:t>
      </w:r>
      <w:r w:rsidR="00B63465">
        <w:rPr>
          <w:bCs/>
          <w:szCs w:val="24"/>
          <w:lang w:eastAsia="lt-LT"/>
        </w:rPr>
        <w:t>Jeigu</w:t>
      </w:r>
      <w:r w:rsidR="00B63465">
        <w:rPr>
          <w:szCs w:val="24"/>
          <w:lang w:eastAsia="lt-LT"/>
        </w:rPr>
        <w:t xml:space="preserve"> </w:t>
      </w:r>
      <w:r w:rsidR="00B63465">
        <w:rPr>
          <w:bCs/>
          <w:szCs w:val="24"/>
          <w:lang w:eastAsia="lt-LT"/>
        </w:rPr>
        <w:t xml:space="preserve">konkurso sąlygas atitinka vienintelis </w:t>
      </w:r>
      <w:r w:rsidR="00B63465" w:rsidRPr="000902A8">
        <w:rPr>
          <w:bCs/>
          <w:szCs w:val="24"/>
          <w:lang w:eastAsia="lt-LT"/>
        </w:rPr>
        <w:t>kandidatas</w:t>
      </w:r>
      <w:r w:rsidR="00B63465" w:rsidRPr="000902A8">
        <w:t>,</w:t>
      </w:r>
      <w:r w:rsidR="00756D14" w:rsidRPr="000902A8">
        <w:t xml:space="preserve"> Institute pagal neterminuotą darbo sutartį einantis vyresniojo mokslo darbuotojo ar mokslo darbuotojo pareigas, jis gali būti perkeltas į aukštesnes, atitinkamai į vyriausiojo ar vyresniojo mokslo darbuotojo, pareigas be konkurso.</w:t>
      </w:r>
    </w:p>
    <w:p w14:paraId="66552B8C" w14:textId="7D219706" w:rsidR="00F66D34" w:rsidRPr="00256790" w:rsidRDefault="007773F3" w:rsidP="004A499E">
      <w:pPr>
        <w:pStyle w:val="ListNumber"/>
        <w:spacing w:line="276" w:lineRule="auto"/>
        <w:ind w:left="0" w:firstLine="709"/>
        <w:jc w:val="both"/>
      </w:pPr>
      <w:r w:rsidRPr="00256790">
        <w:rPr>
          <w:szCs w:val="24"/>
        </w:rPr>
        <w:t>Direktorius</w:t>
      </w:r>
      <w:r w:rsidR="00DA1AC1" w:rsidRPr="00256790">
        <w:rPr>
          <w:szCs w:val="24"/>
        </w:rPr>
        <w:t xml:space="preserve"> gali nustatyti neterminuotos darbo sutarties pabaigą su mokslo darbuotojais, sulaukusiais pensinio amžiaus.</w:t>
      </w:r>
      <w:r w:rsidR="00256790" w:rsidRPr="00256790">
        <w:rPr>
          <w:szCs w:val="24"/>
        </w:rPr>
        <w:t xml:space="preserve"> </w:t>
      </w:r>
      <w:r w:rsidR="00256790" w:rsidRPr="00256790">
        <w:t>Tokiu atveju neterminuota darbo sutartis turi pasibaigti ne anksčiau kaip kalendorinių metų, kuriais mokslo darbuotojas sulaukia pensinio amžiaus, pabaigos dieną. Nutraukus neterminuotą darbo sutartį, su pensinio amžiaus sulaukusiu mokslo darbuotoju gali būti tęsiami darbo santykiai pagal terminuotą darbo sutartį toms pačioms pareigoms eiti ne ilgesnį kaip 3 metų laikotarpį. Tokiai terminuotai darbo sutarčiai turi pritarti Instituto Mokslo taryba, įvertinusi, kad šio darbuotojo darbas yra reikalingas siekiant užtikrinti Instituto vykdomų mokslinių tyrimų tęstinumą. Tokia sutartis Instituto Mokslo tarybos pritarimu vieną kartą gali būti sudaroma pakartotinai. Sudarius pakartotinę terminuotą darbo sutartį asmenys yra atestuojami šioje tvarkoje numatytomis nuostatomis, atestacijos laikotarpį skaičiuojant nuo paskutinės atestacijos, atliktos dirbant pagal neterminuotą darbo sutartį Institute dienos.</w:t>
      </w:r>
    </w:p>
    <w:p w14:paraId="360772D9" w14:textId="12FFD9F7" w:rsidR="004A499E" w:rsidRPr="00256790" w:rsidRDefault="004A499E" w:rsidP="004A499E">
      <w:pPr>
        <w:pStyle w:val="ListNumber"/>
        <w:spacing w:line="276" w:lineRule="auto"/>
        <w:ind w:left="0" w:firstLine="709"/>
        <w:jc w:val="both"/>
      </w:pPr>
      <w:r w:rsidRPr="007773F3">
        <w:t xml:space="preserve">Mokslo darbuotojai, su </w:t>
      </w:r>
      <w:r w:rsidRPr="00256790">
        <w:t xml:space="preserve">kuriais sudaryta neterminuota darbo sutartis, atestuojami </w:t>
      </w:r>
      <w:r w:rsidR="00256790" w:rsidRPr="00256790">
        <w:t>pasibaigus jų</w:t>
      </w:r>
      <w:r w:rsidR="009C07B3" w:rsidRPr="00256790">
        <w:t xml:space="preserve"> kadencijos laikotarpiui</w:t>
      </w:r>
      <w:r w:rsidR="00256790" w:rsidRPr="00256790">
        <w:t>.</w:t>
      </w:r>
      <w:r w:rsidR="00A63AE8">
        <w:t xml:space="preserve"> </w:t>
      </w:r>
    </w:p>
    <w:p w14:paraId="719D2E1F" w14:textId="1405A6D6" w:rsidR="004A499E" w:rsidRPr="00256790" w:rsidRDefault="00A63AE8" w:rsidP="004A499E">
      <w:pPr>
        <w:pStyle w:val="ListNumber"/>
        <w:spacing w:line="276" w:lineRule="auto"/>
        <w:ind w:left="0" w:firstLine="709"/>
        <w:jc w:val="both"/>
      </w:pPr>
      <w:r>
        <w:t xml:space="preserve">Mokslo darbuotojai atestuojami kitai kadencijai, jeigu </w:t>
      </w:r>
      <w:r w:rsidR="004A499E" w:rsidRPr="00256790">
        <w:t xml:space="preserve">atitinka jo </w:t>
      </w:r>
      <w:r w:rsidR="009234F0" w:rsidRPr="00256790">
        <w:t>pareig</w:t>
      </w:r>
      <w:r w:rsidR="009234F0">
        <w:t>ybei</w:t>
      </w:r>
      <w:r w:rsidR="009234F0" w:rsidRPr="00256790">
        <w:t xml:space="preserve"> </w:t>
      </w:r>
      <w:r w:rsidR="004A499E" w:rsidRPr="00256790">
        <w:t xml:space="preserve">nustatytus </w:t>
      </w:r>
      <w:r w:rsidR="009234F0">
        <w:t xml:space="preserve">atestacijos </w:t>
      </w:r>
      <w:r w:rsidR="004A499E" w:rsidRPr="00256790">
        <w:t>kvalifikacinius reikalavimus.</w:t>
      </w:r>
      <w:r w:rsidR="00256790" w:rsidRPr="00256790">
        <w:t xml:space="preserve"> </w:t>
      </w:r>
      <w:r w:rsidR="00256790" w:rsidRPr="00B66721">
        <w:t>Reikalavimai taikomi proporcingai per kadencijos laikotarpį užimamai etato daliai</w:t>
      </w:r>
      <w:r w:rsidR="004C20C7">
        <w:t>.</w:t>
      </w:r>
      <w:r w:rsidR="00256790" w:rsidRPr="00B66721">
        <w:t xml:space="preserve"> Jei mokslo darbuotojo etato dalis einant pareigas, už kurias vykdoma atestacija, buvo sumažinta sudarant papildomus susitarimus užimti projekto mokslo darbuotojų pareigas, atestaciniai reikalavimai mokslinės veiklos rodikliams nėra mažinami.</w:t>
      </w:r>
    </w:p>
    <w:p w14:paraId="34362C5A" w14:textId="584609F3" w:rsidR="0067562B" w:rsidRDefault="000C3205" w:rsidP="004A499E">
      <w:pPr>
        <w:pStyle w:val="ListNumber"/>
        <w:spacing w:line="276" w:lineRule="auto"/>
        <w:ind w:left="0" w:firstLine="709"/>
        <w:jc w:val="both"/>
      </w:pPr>
      <w:r w:rsidRPr="000C3205">
        <w:t> Neterminuotos darbo sutarties laikotarpiu mokslo darbuotojo pareigas einan</w:t>
      </w:r>
      <w:r>
        <w:t>čiam</w:t>
      </w:r>
      <w:r w:rsidRPr="000C3205">
        <w:t xml:space="preserve"> asm</w:t>
      </w:r>
      <w:r>
        <w:t>eniui</w:t>
      </w:r>
      <w:r w:rsidRPr="000C3205">
        <w:t xml:space="preserve"> gali būti rengiama neeilinė atestacija</w:t>
      </w:r>
      <w:r>
        <w:t xml:space="preserve">. </w:t>
      </w:r>
      <w:r w:rsidR="00F041EF" w:rsidRPr="007773F3">
        <w:t>Sprendimą dėl mokslo darbuotojo neeilinės atestacijos pri</w:t>
      </w:r>
      <w:r w:rsidR="00670B83" w:rsidRPr="007773F3">
        <w:t xml:space="preserve">ima </w:t>
      </w:r>
      <w:r w:rsidR="003B578B" w:rsidRPr="007773F3">
        <w:t>D</w:t>
      </w:r>
      <w:r w:rsidR="00670B83" w:rsidRPr="007773F3">
        <w:t xml:space="preserve">irektorius, </w:t>
      </w:r>
      <w:r w:rsidR="00F041EF" w:rsidRPr="007773F3">
        <w:t>padalinio vadovo</w:t>
      </w:r>
      <w:r w:rsidR="00670B83" w:rsidRPr="007773F3">
        <w:t xml:space="preserve"> </w:t>
      </w:r>
      <w:r w:rsidR="009B68EA">
        <w:t xml:space="preserve">teikimu </w:t>
      </w:r>
      <w:r w:rsidR="00670B83" w:rsidRPr="007773F3">
        <w:t>ar paties mokslo darbuotojo</w:t>
      </w:r>
      <w:r w:rsidR="00F041EF" w:rsidRPr="007773F3">
        <w:t xml:space="preserve"> </w:t>
      </w:r>
      <w:r w:rsidR="009B68EA">
        <w:t>prašymu</w:t>
      </w:r>
      <w:r w:rsidR="00F041EF" w:rsidRPr="007773F3">
        <w:t>.</w:t>
      </w:r>
      <w:r w:rsidR="00670B83" w:rsidRPr="007773F3">
        <w:t xml:space="preserve"> </w:t>
      </w:r>
      <w:r w:rsidR="009B45DC">
        <w:t xml:space="preserve">Teikime </w:t>
      </w:r>
      <w:r w:rsidR="009B68EA">
        <w:t xml:space="preserve">ar prašyme </w:t>
      </w:r>
      <w:r w:rsidR="009B45DC">
        <w:t>turi būti</w:t>
      </w:r>
      <w:r w:rsidR="00B11B58" w:rsidRPr="00B11B58">
        <w:t xml:space="preserve"> </w:t>
      </w:r>
      <w:r w:rsidR="009B45DC">
        <w:t>nurodytos argumentuotos neeilinės atestacijos skyrimo priežastys.</w:t>
      </w:r>
    </w:p>
    <w:p w14:paraId="55673005" w14:textId="62C8AEAB" w:rsidR="009234F0" w:rsidRDefault="009234F0" w:rsidP="003D2389">
      <w:pPr>
        <w:pStyle w:val="ListNumber"/>
        <w:spacing w:line="276" w:lineRule="auto"/>
        <w:ind w:left="0" w:firstLine="709"/>
        <w:jc w:val="both"/>
      </w:pPr>
      <w:r w:rsidRPr="009234F0">
        <w:lastRenderedPageBreak/>
        <w:t>Neeilinės atestacijos metu Komisija, remdamasi atestuojamojo byloje esančiais dokumentais, vertina konkrečias aplinkybes, sudarančias neeilinės atestacijos pagrindą</w:t>
      </w:r>
      <w:r w:rsidR="003D2389">
        <w:t xml:space="preserve"> ir</w:t>
      </w:r>
      <w:r w:rsidRPr="009234F0">
        <w:t xml:space="preserve"> atestuojamojo atitiktį kvalifikaciniams reikalavimams</w:t>
      </w:r>
      <w:r w:rsidR="003D2389">
        <w:t xml:space="preserve">. </w:t>
      </w:r>
    </w:p>
    <w:p w14:paraId="719F5A25" w14:textId="77777777" w:rsidR="00C62EC9" w:rsidRPr="007773F3" w:rsidRDefault="00C62EC9" w:rsidP="004A499E">
      <w:pPr>
        <w:pStyle w:val="ListNumber"/>
        <w:spacing w:line="276" w:lineRule="auto"/>
        <w:ind w:left="0" w:firstLine="709"/>
        <w:jc w:val="both"/>
      </w:pPr>
      <w:r w:rsidRPr="007773F3">
        <w:t>Darbuotojas apie paskelbtą neeilinę atestaciją, vykdomą ne paties darbuotojo prašymu,</w:t>
      </w:r>
      <w:r w:rsidR="00AA0E05" w:rsidRPr="007773F3">
        <w:t xml:space="preserve"> </w:t>
      </w:r>
      <w:r w:rsidRPr="007773F3">
        <w:t xml:space="preserve">pasirašytinai informuojamas ne vėliau kaip prieš 2 mėnesius iki atestacijos. </w:t>
      </w:r>
    </w:p>
    <w:p w14:paraId="095235C8" w14:textId="1D65C57D" w:rsidR="00C62EC9" w:rsidRPr="007773F3" w:rsidRDefault="00C62EC9" w:rsidP="004A499E">
      <w:pPr>
        <w:pStyle w:val="ListNumber"/>
        <w:spacing w:line="276" w:lineRule="auto"/>
        <w:ind w:left="0" w:firstLine="709"/>
        <w:jc w:val="both"/>
      </w:pPr>
      <w:r w:rsidRPr="007773F3">
        <w:t>Darbuotojo neeilinė atestacija gali būti paskelbta ne anksčiau kaip po 1 metų nuo pareigų užėmimo pradžios</w:t>
      </w:r>
      <w:r w:rsidR="00C03C10">
        <w:t xml:space="preserve"> </w:t>
      </w:r>
      <w:r w:rsidR="00C03C10" w:rsidRPr="00C03C10">
        <w:t>ar</w:t>
      </w:r>
      <w:r w:rsidR="0067562B">
        <w:t xml:space="preserve"> paskutinės</w:t>
      </w:r>
      <w:r w:rsidR="00C03C10" w:rsidRPr="00C03C10">
        <w:t xml:space="preserve"> atestacijos</w:t>
      </w:r>
      <w:r w:rsidRPr="007773F3">
        <w:t xml:space="preserve"> ir ne dažniau kaip vieną kartą per metus. </w:t>
      </w:r>
    </w:p>
    <w:p w14:paraId="31E5E258" w14:textId="77777777" w:rsidR="00C62EC9" w:rsidRPr="007773F3" w:rsidRDefault="00C62EC9" w:rsidP="004A499E">
      <w:pPr>
        <w:pStyle w:val="ListNumber"/>
        <w:spacing w:line="276" w:lineRule="auto"/>
        <w:ind w:left="0" w:firstLine="709"/>
        <w:jc w:val="both"/>
      </w:pPr>
      <w:r w:rsidRPr="007773F3">
        <w:t>Atestacija atidedama dėl nėštumo ir gimdymo, vaiko priežiūros ir kt. atostogų. Atestacija atidedama ir asmenims, išvykusiems į mokslo stažuotę. Atestacija skelbiama ne anksčiau, kaip praėjus metams po grįžimo į darbą.</w:t>
      </w:r>
    </w:p>
    <w:p w14:paraId="5B2915A5" w14:textId="4FDE1A2A" w:rsidR="001A1CA9" w:rsidRPr="007773F3" w:rsidRDefault="00F041EF" w:rsidP="004A499E">
      <w:pPr>
        <w:pStyle w:val="ListNumber"/>
        <w:spacing w:line="276" w:lineRule="auto"/>
        <w:ind w:left="0" w:firstLine="709"/>
        <w:jc w:val="both"/>
      </w:pPr>
      <w:r w:rsidRPr="007773F3">
        <w:t xml:space="preserve">Atestuojamų Instituto darbuotojų mokslinę veiklą </w:t>
      </w:r>
      <w:r w:rsidR="00306AA6" w:rsidRPr="007773F3">
        <w:t>p</w:t>
      </w:r>
      <w:r w:rsidR="003B7403" w:rsidRPr="007773F3">
        <w:t>er kadenciją</w:t>
      </w:r>
      <w:r w:rsidRPr="007773F3">
        <w:t xml:space="preserve"> vertina </w:t>
      </w:r>
      <w:r w:rsidR="00551662">
        <w:t>K</w:t>
      </w:r>
      <w:r w:rsidR="00460E70" w:rsidRPr="007773F3">
        <w:t xml:space="preserve">omisija </w:t>
      </w:r>
      <w:r w:rsidR="007F151E" w:rsidRPr="007773F3">
        <w:t xml:space="preserve">pagal </w:t>
      </w:r>
      <w:r w:rsidR="007F151E" w:rsidRPr="007773F3">
        <w:rPr>
          <w:szCs w:val="24"/>
        </w:rPr>
        <w:t xml:space="preserve">Instituto </w:t>
      </w:r>
      <w:r w:rsidR="007F151E" w:rsidRPr="00551662">
        <w:rPr>
          <w:szCs w:val="24"/>
        </w:rPr>
        <w:t>Mokslo tarybos patvirtin</w:t>
      </w:r>
      <w:r w:rsidR="00551662" w:rsidRPr="00551662">
        <w:rPr>
          <w:szCs w:val="24"/>
        </w:rPr>
        <w:t xml:space="preserve">tus mokslo darbuotojų </w:t>
      </w:r>
      <w:r w:rsidR="007F151E" w:rsidRPr="00551662">
        <w:rPr>
          <w:szCs w:val="24"/>
        </w:rPr>
        <w:t>pareigybių</w:t>
      </w:r>
      <w:r w:rsidR="00551662" w:rsidRPr="00551662">
        <w:rPr>
          <w:szCs w:val="24"/>
        </w:rPr>
        <w:t xml:space="preserve"> </w:t>
      </w:r>
      <w:r w:rsidR="007F151E" w:rsidRPr="00551662">
        <w:rPr>
          <w:szCs w:val="24"/>
        </w:rPr>
        <w:t xml:space="preserve">kvalifikacinių reikalavimų </w:t>
      </w:r>
      <w:r w:rsidR="00406A86" w:rsidRPr="00551662">
        <w:t>apraš</w:t>
      </w:r>
      <w:r w:rsidR="00551662" w:rsidRPr="00551662">
        <w:t>us</w:t>
      </w:r>
      <w:r w:rsidR="00551662">
        <w:t xml:space="preserve"> (</w:t>
      </w:r>
      <w:hyperlink r:id="rId7" w:history="1">
        <w:r w:rsidR="00311C4B" w:rsidRPr="0019062E">
          <w:rPr>
            <w:rStyle w:val="Hyperlink"/>
            <w:color w:val="0070C0"/>
            <w:u w:val="none"/>
          </w:rPr>
          <w:t>https://www.lei.lt/apie-lei/veiklos-dokumentai/</w:t>
        </w:r>
      </w:hyperlink>
      <w:r w:rsidR="00551662">
        <w:rPr>
          <w:rStyle w:val="Hyperlink"/>
          <w:color w:val="auto"/>
          <w:u w:val="none"/>
        </w:rPr>
        <w:t>),</w:t>
      </w:r>
      <w:r w:rsidR="00406A86" w:rsidRPr="007773F3">
        <w:t xml:space="preserve"> atsižvelgdama į pateiktus dokumentus ir padalinio vadovo rekomendaciją</w:t>
      </w:r>
      <w:r w:rsidRPr="007773F3">
        <w:t>. Padalinio vadov</w:t>
      </w:r>
      <w:r w:rsidR="00810794" w:rsidRPr="007773F3">
        <w:t>o</w:t>
      </w:r>
      <w:r w:rsidRPr="007773F3">
        <w:t xml:space="preserve"> </w:t>
      </w:r>
      <w:r w:rsidR="00406A86" w:rsidRPr="007773F3">
        <w:t>rekomendacija</w:t>
      </w:r>
      <w:r w:rsidRPr="007773F3">
        <w:t xml:space="preserve"> dėl darbuotojo atitikimo užimamų pareigų kvalifikaciniams reikalavimams įrašoma</w:t>
      </w:r>
      <w:r w:rsidR="004C20C7">
        <w:t xml:space="preserve"> konkurso dalyvio anketoje</w:t>
      </w:r>
      <w:r w:rsidRPr="007773F3">
        <w:t xml:space="preserve"> </w:t>
      </w:r>
      <w:r w:rsidR="00670B83" w:rsidRPr="007773F3">
        <w:t>(1</w:t>
      </w:r>
      <w:r w:rsidR="009C07B3">
        <w:t> </w:t>
      </w:r>
      <w:r w:rsidR="00670B83" w:rsidRPr="007773F3">
        <w:t>pried</w:t>
      </w:r>
      <w:r w:rsidR="003D5E0D" w:rsidRPr="007773F3">
        <w:t>as</w:t>
      </w:r>
      <w:r w:rsidR="00670B83" w:rsidRPr="007773F3">
        <w:t>)</w:t>
      </w:r>
      <w:r w:rsidR="001A1CA9" w:rsidRPr="007773F3">
        <w:t>. Toks padalinio vadovo vertinimas teikiamas ir neeilinės darbuotojo atestacijos atveju</w:t>
      </w:r>
      <w:r w:rsidR="00810794" w:rsidRPr="007773F3">
        <w:t xml:space="preserve">, </w:t>
      </w:r>
      <w:r w:rsidR="001A1CA9" w:rsidRPr="007773F3">
        <w:t xml:space="preserve">kartu </w:t>
      </w:r>
      <w:r w:rsidR="00805077" w:rsidRPr="007773F3">
        <w:t xml:space="preserve">nurodant </w:t>
      </w:r>
      <w:r w:rsidR="00810794" w:rsidRPr="007773F3">
        <w:t xml:space="preserve">dėl kokių priežasčių </w:t>
      </w:r>
      <w:r w:rsidR="001A1CA9" w:rsidRPr="007773F3">
        <w:t xml:space="preserve">buvo inicijuota </w:t>
      </w:r>
      <w:r w:rsidR="00810794" w:rsidRPr="007773F3">
        <w:t xml:space="preserve">ši </w:t>
      </w:r>
      <w:r w:rsidR="001A1CA9" w:rsidRPr="007773F3">
        <w:t>atestacija.</w:t>
      </w:r>
    </w:p>
    <w:p w14:paraId="52304650" w14:textId="3F142CC8" w:rsidR="007671D2" w:rsidRPr="00D654BC" w:rsidRDefault="007671D2" w:rsidP="004A499E">
      <w:pPr>
        <w:pStyle w:val="ListNumber"/>
        <w:spacing w:line="276" w:lineRule="auto"/>
        <w:ind w:left="0" w:firstLine="567"/>
        <w:jc w:val="both"/>
      </w:pPr>
      <w:r w:rsidRPr="00D654BC">
        <w:rPr>
          <w:szCs w:val="24"/>
        </w:rPr>
        <w:t xml:space="preserve">Jeigu </w:t>
      </w:r>
      <w:r w:rsidR="004C20C7">
        <w:rPr>
          <w:szCs w:val="24"/>
        </w:rPr>
        <w:t xml:space="preserve">atestuojamo </w:t>
      </w:r>
      <w:r w:rsidRPr="00D654BC">
        <w:rPr>
          <w:szCs w:val="24"/>
        </w:rPr>
        <w:t>darbuotojo veikla įvertinama teigiamai, su šiuo mokslo darbuotoju tęsiami darbo santykiai pagal neterminuotą darbo sutartį toms pačioms pareigoms eiti</w:t>
      </w:r>
      <w:r w:rsidR="006E6286" w:rsidRPr="00D654BC">
        <w:rPr>
          <w:szCs w:val="24"/>
        </w:rPr>
        <w:t>.</w:t>
      </w:r>
    </w:p>
    <w:p w14:paraId="21065011" w14:textId="7C11687E" w:rsidR="00CC76EA" w:rsidRPr="004C20C7" w:rsidRDefault="00C62EC9" w:rsidP="004A499E">
      <w:pPr>
        <w:pStyle w:val="ListNumber"/>
        <w:spacing w:line="276" w:lineRule="auto"/>
        <w:ind w:left="0" w:firstLine="567"/>
        <w:jc w:val="both"/>
      </w:pPr>
      <w:r w:rsidRPr="00D654BC">
        <w:t>Jeigu atestavimo metu nustatoma, kad darbuotojas neatitinka jo pareigybei nustatytų kvalifikacinių reikalavimų</w:t>
      </w:r>
      <w:r w:rsidR="00065D85" w:rsidRPr="00D654BC">
        <w:t xml:space="preserve"> </w:t>
      </w:r>
      <w:r w:rsidR="00065D85" w:rsidRPr="00D654BC">
        <w:rPr>
          <w:szCs w:val="24"/>
        </w:rPr>
        <w:t>ir</w:t>
      </w:r>
      <w:r w:rsidR="007D3CBE" w:rsidRPr="00D654BC">
        <w:rPr>
          <w:szCs w:val="24"/>
        </w:rPr>
        <w:t xml:space="preserve"> (</w:t>
      </w:r>
      <w:r w:rsidR="00065D85" w:rsidRPr="00D654BC">
        <w:rPr>
          <w:szCs w:val="24"/>
        </w:rPr>
        <w:t>ar</w:t>
      </w:r>
      <w:r w:rsidR="007D3CBE" w:rsidRPr="00D654BC">
        <w:rPr>
          <w:szCs w:val="24"/>
        </w:rPr>
        <w:t>)</w:t>
      </w:r>
      <w:r w:rsidR="00065D85" w:rsidRPr="00D654BC">
        <w:rPr>
          <w:szCs w:val="24"/>
        </w:rPr>
        <w:t xml:space="preserve"> neįvykdė savo veiklos plano, toks asmuo</w:t>
      </w:r>
      <w:r w:rsidR="00065D85" w:rsidRPr="00D654BC">
        <w:t xml:space="preserve"> </w:t>
      </w:r>
      <w:r w:rsidRPr="00D654BC">
        <w:t>atleidžiamas iš pareigų įstatymų nustatyta tvarka</w:t>
      </w:r>
      <w:r w:rsidR="000E087A" w:rsidRPr="00D654BC">
        <w:t xml:space="preserve"> </w:t>
      </w:r>
      <w:r w:rsidR="000E087A" w:rsidRPr="004C20C7">
        <w:t>arba n</w:t>
      </w:r>
      <w:r w:rsidR="000E087A" w:rsidRPr="004C20C7">
        <w:rPr>
          <w:szCs w:val="24"/>
        </w:rPr>
        <w:t xml:space="preserve">eatestuoti asmenys be konkurso gali būti </w:t>
      </w:r>
      <w:r w:rsidR="00F17156" w:rsidRPr="004C20C7">
        <w:rPr>
          <w:szCs w:val="24"/>
        </w:rPr>
        <w:t xml:space="preserve">laikinai </w:t>
      </w:r>
      <w:r w:rsidR="000E087A" w:rsidRPr="004C20C7">
        <w:rPr>
          <w:szCs w:val="24"/>
        </w:rPr>
        <w:t>priimami tik į žemesnes pareigas.</w:t>
      </w:r>
    </w:p>
    <w:p w14:paraId="0A3A7053" w14:textId="77777777" w:rsidR="00065D85" w:rsidRDefault="00065D85" w:rsidP="00065D85">
      <w:pPr>
        <w:pStyle w:val="ListNumber"/>
        <w:numPr>
          <w:ilvl w:val="0"/>
          <w:numId w:val="0"/>
        </w:numPr>
        <w:spacing w:line="240" w:lineRule="auto"/>
        <w:rPr>
          <w:szCs w:val="24"/>
        </w:rPr>
      </w:pPr>
    </w:p>
    <w:p w14:paraId="13BF4759" w14:textId="60B3859B" w:rsidR="00F90398" w:rsidRPr="007773F3" w:rsidRDefault="00F90398" w:rsidP="000E087A">
      <w:pPr>
        <w:pStyle w:val="ListNumber"/>
        <w:numPr>
          <w:ilvl w:val="0"/>
          <w:numId w:val="0"/>
        </w:numPr>
        <w:spacing w:line="276" w:lineRule="auto"/>
        <w:ind w:left="1673" w:hanging="1673"/>
        <w:jc w:val="center"/>
        <w:rPr>
          <w:i/>
          <w:iCs/>
        </w:rPr>
      </w:pPr>
      <w:r w:rsidRPr="007773F3">
        <w:t>_____________________________</w:t>
      </w:r>
    </w:p>
    <w:p w14:paraId="2C20E7FE" w14:textId="77777777" w:rsidR="00BE0AE1" w:rsidRPr="007773F3" w:rsidRDefault="00BE0AE1">
      <w:pPr>
        <w:pStyle w:val="ListNumber"/>
        <w:numPr>
          <w:ilvl w:val="0"/>
          <w:numId w:val="0"/>
        </w:numPr>
        <w:ind w:left="454"/>
        <w:sectPr w:rsidR="00BE0AE1" w:rsidRPr="007773F3" w:rsidSect="00CE28C7">
          <w:headerReference w:type="even" r:id="rId8"/>
          <w:headerReference w:type="default" r:id="rId9"/>
          <w:footerReference w:type="even" r:id="rId10"/>
          <w:footerReference w:type="default" r:id="rId11"/>
          <w:pgSz w:w="11906" w:h="16838" w:code="9"/>
          <w:pgMar w:top="1134" w:right="851" w:bottom="1134" w:left="1701" w:header="567" w:footer="567" w:gutter="0"/>
          <w:pgNumType w:start="1"/>
          <w:cols w:space="1296"/>
          <w:formProt w:val="0"/>
          <w:titlePg/>
          <w:docGrid w:linePitch="326"/>
        </w:sectPr>
      </w:pPr>
    </w:p>
    <w:p w14:paraId="6DFDE4B0" w14:textId="77777777" w:rsidR="004C12F2" w:rsidRPr="007773F3" w:rsidRDefault="004C12F2">
      <w:pPr>
        <w:jc w:val="center"/>
      </w:pPr>
    </w:p>
    <w:p w14:paraId="1BA7B9D9" w14:textId="77777777" w:rsidR="007E126F" w:rsidRPr="007773F3" w:rsidRDefault="007E126F" w:rsidP="007E126F">
      <w:pPr>
        <w:ind w:firstLine="6096"/>
        <w:rPr>
          <w:sz w:val="18"/>
          <w:szCs w:val="18"/>
        </w:rPr>
      </w:pPr>
      <w:r w:rsidRPr="007773F3">
        <w:rPr>
          <w:sz w:val="18"/>
          <w:szCs w:val="18"/>
        </w:rPr>
        <w:t>Lietuvos energetikos instituto mokslo darbuotojų</w:t>
      </w:r>
    </w:p>
    <w:p w14:paraId="0C91716F" w14:textId="72C24B88" w:rsidR="007E126F" w:rsidRDefault="009D1D48" w:rsidP="007E126F">
      <w:pPr>
        <w:ind w:firstLine="6096"/>
        <w:rPr>
          <w:sz w:val="18"/>
          <w:szCs w:val="18"/>
        </w:rPr>
      </w:pPr>
      <w:r>
        <w:rPr>
          <w:sz w:val="18"/>
          <w:szCs w:val="18"/>
        </w:rPr>
        <w:t>k</w:t>
      </w:r>
      <w:r w:rsidR="007E126F" w:rsidRPr="007773F3">
        <w:rPr>
          <w:sz w:val="18"/>
          <w:szCs w:val="18"/>
        </w:rPr>
        <w:t>onkursų</w:t>
      </w:r>
      <w:r w:rsidR="007E126F">
        <w:rPr>
          <w:sz w:val="18"/>
          <w:szCs w:val="18"/>
        </w:rPr>
        <w:t>, veiklos vertinimo</w:t>
      </w:r>
      <w:r w:rsidR="007E126F" w:rsidRPr="007773F3">
        <w:rPr>
          <w:sz w:val="18"/>
          <w:szCs w:val="18"/>
        </w:rPr>
        <w:t xml:space="preserve"> ir atestavimo pareigoms </w:t>
      </w:r>
    </w:p>
    <w:p w14:paraId="725D4DBA" w14:textId="77777777" w:rsidR="007E126F" w:rsidRDefault="007E126F" w:rsidP="007E126F">
      <w:pPr>
        <w:ind w:firstLine="6096"/>
        <w:rPr>
          <w:sz w:val="18"/>
        </w:rPr>
      </w:pPr>
      <w:r w:rsidRPr="007773F3">
        <w:rPr>
          <w:sz w:val="18"/>
          <w:szCs w:val="18"/>
        </w:rPr>
        <w:t>organizavimo</w:t>
      </w:r>
      <w:r w:rsidRPr="007773F3">
        <w:t xml:space="preserve"> </w:t>
      </w:r>
      <w:r w:rsidRPr="007773F3">
        <w:rPr>
          <w:sz w:val="18"/>
        </w:rPr>
        <w:t xml:space="preserve">tvarkos aprašo </w:t>
      </w:r>
    </w:p>
    <w:p w14:paraId="734C88A5" w14:textId="5F3AEB2F" w:rsidR="00BE0AE1" w:rsidRPr="007773F3" w:rsidRDefault="00ED2676" w:rsidP="007E126F">
      <w:pPr>
        <w:ind w:firstLine="6096"/>
      </w:pPr>
      <w:r>
        <w:rPr>
          <w:b/>
          <w:bCs/>
          <w:sz w:val="18"/>
        </w:rPr>
        <w:t>1</w:t>
      </w:r>
      <w:r w:rsidR="00BE0AE1" w:rsidRPr="007773F3">
        <w:rPr>
          <w:b/>
          <w:bCs/>
          <w:sz w:val="18"/>
        </w:rPr>
        <w:t xml:space="preserve"> priedas</w:t>
      </w:r>
    </w:p>
    <w:p w14:paraId="5A2309DE" w14:textId="77777777" w:rsidR="00BE0AE1" w:rsidRPr="007773F3" w:rsidRDefault="00BE0AE1">
      <w:pPr>
        <w:jc w:val="right"/>
        <w:rPr>
          <w:sz w:val="18"/>
        </w:rPr>
      </w:pPr>
    </w:p>
    <w:p w14:paraId="0D3E6118" w14:textId="20832B3D" w:rsidR="00BE0AE1" w:rsidRPr="007773F3" w:rsidRDefault="00BE0AE1">
      <w:pPr>
        <w:jc w:val="center"/>
      </w:pPr>
      <w:r w:rsidRPr="007773F3">
        <w:t>LIETUVOS ENERGETIKOS INSTITUTAS</w:t>
      </w:r>
    </w:p>
    <w:p w14:paraId="0A1D235B" w14:textId="77777777" w:rsidR="003D00DC" w:rsidRDefault="003D00DC" w:rsidP="009C22E9">
      <w:pPr>
        <w:pStyle w:val="Heading5"/>
      </w:pPr>
    </w:p>
    <w:p w14:paraId="376EDF2C" w14:textId="1AA06FE6" w:rsidR="009C22E9" w:rsidRPr="007773F3" w:rsidRDefault="009C22E9" w:rsidP="009C22E9">
      <w:pPr>
        <w:pStyle w:val="Heading5"/>
      </w:pPr>
      <w:r w:rsidRPr="007773F3">
        <w:t xml:space="preserve">KONKURSO </w:t>
      </w:r>
      <w:r w:rsidRPr="004C20C7">
        <w:t xml:space="preserve">DALYVIO </w:t>
      </w:r>
      <w:r w:rsidR="00F17156" w:rsidRPr="004C20C7">
        <w:t>ANKETA</w:t>
      </w:r>
    </w:p>
    <w:p w14:paraId="44E25784" w14:textId="77777777" w:rsidR="003D00DC" w:rsidRDefault="003D00DC">
      <w:pPr>
        <w:jc w:val="center"/>
      </w:pPr>
    </w:p>
    <w:p w14:paraId="22E8A28D" w14:textId="77777777" w:rsidR="003D00DC" w:rsidRDefault="003D00DC" w:rsidP="003D00DC">
      <w:pPr>
        <w:pStyle w:val="HeadingBase"/>
        <w:keepNext w:val="0"/>
        <w:keepLines w:val="0"/>
        <w:spacing w:line="240" w:lineRule="auto"/>
        <w:rPr>
          <w:rFonts w:ascii="Times New Roman" w:hAnsi="Times New Roman"/>
          <w:kern w:val="0"/>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340"/>
      </w:tblGrid>
      <w:tr w:rsidR="003D00DC" w14:paraId="326E61CC" w14:textId="77777777" w:rsidTr="0036376B">
        <w:trPr>
          <w:trHeight w:val="283"/>
        </w:trPr>
        <w:tc>
          <w:tcPr>
            <w:tcW w:w="1838" w:type="pct"/>
            <w:hideMark/>
          </w:tcPr>
          <w:p w14:paraId="51B0D164" w14:textId="77777777" w:rsidR="003D00DC" w:rsidRDefault="003D00DC" w:rsidP="0036376B">
            <w:pPr>
              <w:rPr>
                <w:spacing w:val="20"/>
                <w:sz w:val="22"/>
                <w:szCs w:val="22"/>
              </w:rPr>
            </w:pPr>
            <w:r>
              <w:rPr>
                <w:sz w:val="22"/>
                <w:szCs w:val="22"/>
              </w:rPr>
              <w:t>Vardas ir pavardė</w:t>
            </w:r>
          </w:p>
        </w:tc>
        <w:tc>
          <w:tcPr>
            <w:tcW w:w="3162" w:type="pct"/>
          </w:tcPr>
          <w:p w14:paraId="075DBED3" w14:textId="77777777" w:rsidR="003D00DC" w:rsidRDefault="003D00DC" w:rsidP="0036376B">
            <w:pPr>
              <w:rPr>
                <w:spacing w:val="20"/>
                <w:sz w:val="22"/>
                <w:szCs w:val="22"/>
              </w:rPr>
            </w:pPr>
          </w:p>
        </w:tc>
      </w:tr>
      <w:tr w:rsidR="003D00DC" w14:paraId="5FD62666" w14:textId="77777777" w:rsidTr="0036376B">
        <w:trPr>
          <w:trHeight w:val="283"/>
        </w:trPr>
        <w:tc>
          <w:tcPr>
            <w:tcW w:w="1838" w:type="pct"/>
            <w:hideMark/>
          </w:tcPr>
          <w:p w14:paraId="4FAA8AFA" w14:textId="77777777" w:rsidR="003D00DC" w:rsidRDefault="003D00DC" w:rsidP="0036376B">
            <w:pPr>
              <w:rPr>
                <w:sz w:val="22"/>
                <w:szCs w:val="22"/>
              </w:rPr>
            </w:pPr>
            <w:r>
              <w:rPr>
                <w:sz w:val="22"/>
                <w:szCs w:val="22"/>
              </w:rPr>
              <w:t>Mokslo laipsnis, pedagoginis vardas</w:t>
            </w:r>
          </w:p>
        </w:tc>
        <w:tc>
          <w:tcPr>
            <w:tcW w:w="3162" w:type="pct"/>
          </w:tcPr>
          <w:p w14:paraId="5CA277AE" w14:textId="77777777" w:rsidR="003D00DC" w:rsidRDefault="003D00DC" w:rsidP="0036376B">
            <w:pPr>
              <w:rPr>
                <w:spacing w:val="20"/>
                <w:sz w:val="22"/>
                <w:szCs w:val="22"/>
              </w:rPr>
            </w:pPr>
          </w:p>
        </w:tc>
      </w:tr>
      <w:tr w:rsidR="003D00DC" w14:paraId="5ACE4764" w14:textId="77777777" w:rsidTr="0036376B">
        <w:trPr>
          <w:trHeight w:val="283"/>
        </w:trPr>
        <w:tc>
          <w:tcPr>
            <w:tcW w:w="1838" w:type="pct"/>
            <w:hideMark/>
          </w:tcPr>
          <w:p w14:paraId="358C0F3E" w14:textId="77777777" w:rsidR="003D00DC" w:rsidRDefault="003D00DC" w:rsidP="0036376B">
            <w:pPr>
              <w:rPr>
                <w:sz w:val="22"/>
                <w:szCs w:val="22"/>
              </w:rPr>
            </w:pPr>
            <w:r>
              <w:rPr>
                <w:sz w:val="22"/>
                <w:szCs w:val="22"/>
              </w:rPr>
              <w:t>Padalinys</w:t>
            </w:r>
          </w:p>
        </w:tc>
        <w:tc>
          <w:tcPr>
            <w:tcW w:w="3162" w:type="pct"/>
          </w:tcPr>
          <w:p w14:paraId="59317E7C" w14:textId="77777777" w:rsidR="003D00DC" w:rsidRDefault="003D00DC" w:rsidP="0036376B">
            <w:pPr>
              <w:rPr>
                <w:spacing w:val="20"/>
                <w:sz w:val="22"/>
                <w:szCs w:val="22"/>
              </w:rPr>
            </w:pPr>
          </w:p>
        </w:tc>
      </w:tr>
      <w:tr w:rsidR="003D00DC" w14:paraId="1F3FFE1F" w14:textId="77777777" w:rsidTr="0036376B">
        <w:trPr>
          <w:trHeight w:val="283"/>
        </w:trPr>
        <w:tc>
          <w:tcPr>
            <w:tcW w:w="1838" w:type="pct"/>
          </w:tcPr>
          <w:p w14:paraId="3695BA32" w14:textId="77777777" w:rsidR="003D00DC" w:rsidRDefault="003D00DC" w:rsidP="0036376B">
            <w:pPr>
              <w:rPr>
                <w:sz w:val="22"/>
                <w:szCs w:val="22"/>
              </w:rPr>
            </w:pPr>
            <w:r>
              <w:rPr>
                <w:sz w:val="22"/>
                <w:szCs w:val="22"/>
              </w:rPr>
              <w:t>Einamos pareigos</w:t>
            </w:r>
          </w:p>
        </w:tc>
        <w:tc>
          <w:tcPr>
            <w:tcW w:w="3162" w:type="pct"/>
          </w:tcPr>
          <w:p w14:paraId="2914D51A" w14:textId="77777777" w:rsidR="003D00DC" w:rsidRDefault="003D00DC" w:rsidP="0036376B">
            <w:pPr>
              <w:rPr>
                <w:spacing w:val="20"/>
                <w:sz w:val="22"/>
                <w:szCs w:val="22"/>
              </w:rPr>
            </w:pPr>
          </w:p>
        </w:tc>
      </w:tr>
      <w:tr w:rsidR="003D00DC" w:rsidRPr="00D654BC" w14:paraId="33E308A4" w14:textId="77777777" w:rsidTr="0036376B">
        <w:trPr>
          <w:trHeight w:val="283"/>
        </w:trPr>
        <w:tc>
          <w:tcPr>
            <w:tcW w:w="1838" w:type="pct"/>
          </w:tcPr>
          <w:p w14:paraId="75049D29" w14:textId="77777777" w:rsidR="003D00DC" w:rsidRPr="00D654BC" w:rsidRDefault="003D00DC" w:rsidP="0036376B">
            <w:pPr>
              <w:rPr>
                <w:sz w:val="22"/>
                <w:szCs w:val="22"/>
              </w:rPr>
            </w:pPr>
            <w:r w:rsidRPr="00D654BC">
              <w:rPr>
                <w:sz w:val="22"/>
                <w:szCs w:val="22"/>
              </w:rPr>
              <w:t>Pretenduoja užimti pareigas</w:t>
            </w:r>
          </w:p>
        </w:tc>
        <w:tc>
          <w:tcPr>
            <w:tcW w:w="3162" w:type="pct"/>
          </w:tcPr>
          <w:p w14:paraId="4D0E2D0C" w14:textId="77777777" w:rsidR="003D00DC" w:rsidRPr="00D654BC" w:rsidRDefault="003D00DC" w:rsidP="0036376B">
            <w:pPr>
              <w:rPr>
                <w:spacing w:val="20"/>
                <w:sz w:val="22"/>
                <w:szCs w:val="22"/>
              </w:rPr>
            </w:pPr>
          </w:p>
        </w:tc>
      </w:tr>
      <w:tr w:rsidR="003D00DC" w:rsidRPr="00D654BC" w14:paraId="0B948926" w14:textId="77777777" w:rsidTr="0036376B">
        <w:trPr>
          <w:trHeight w:val="283"/>
        </w:trPr>
        <w:tc>
          <w:tcPr>
            <w:tcW w:w="1838" w:type="pct"/>
          </w:tcPr>
          <w:p w14:paraId="27CF48E8" w14:textId="77777777" w:rsidR="003D00DC" w:rsidRPr="00D654BC" w:rsidRDefault="003D00DC" w:rsidP="0036376B">
            <w:pPr>
              <w:rPr>
                <w:sz w:val="22"/>
                <w:szCs w:val="22"/>
              </w:rPr>
            </w:pPr>
            <w:r w:rsidRPr="00D654BC">
              <w:rPr>
                <w:sz w:val="22"/>
                <w:szCs w:val="22"/>
              </w:rPr>
              <w:t>Mokslinio darbo stažas</w:t>
            </w:r>
          </w:p>
        </w:tc>
        <w:tc>
          <w:tcPr>
            <w:tcW w:w="3162" w:type="pct"/>
          </w:tcPr>
          <w:p w14:paraId="562CB124" w14:textId="77777777" w:rsidR="003D00DC" w:rsidRPr="00D654BC" w:rsidRDefault="003D00DC" w:rsidP="0036376B">
            <w:pPr>
              <w:rPr>
                <w:spacing w:val="20"/>
                <w:sz w:val="22"/>
                <w:szCs w:val="22"/>
              </w:rPr>
            </w:pPr>
          </w:p>
        </w:tc>
      </w:tr>
      <w:tr w:rsidR="003D00DC" w:rsidRPr="00D654BC" w14:paraId="7A0CF7AF" w14:textId="77777777" w:rsidTr="0036376B">
        <w:trPr>
          <w:trHeight w:val="283"/>
        </w:trPr>
        <w:tc>
          <w:tcPr>
            <w:tcW w:w="1838" w:type="pct"/>
          </w:tcPr>
          <w:p w14:paraId="5C5E2CD4" w14:textId="77777777" w:rsidR="003D00DC" w:rsidRPr="00D654BC" w:rsidRDefault="003D00DC" w:rsidP="0036376B">
            <w:pPr>
              <w:rPr>
                <w:sz w:val="22"/>
                <w:szCs w:val="22"/>
              </w:rPr>
            </w:pPr>
            <w:r w:rsidRPr="00D654BC">
              <w:rPr>
                <w:sz w:val="22"/>
                <w:szCs w:val="22"/>
              </w:rPr>
              <w:t>Mokslo sritis</w:t>
            </w:r>
          </w:p>
        </w:tc>
        <w:tc>
          <w:tcPr>
            <w:tcW w:w="3162" w:type="pct"/>
          </w:tcPr>
          <w:p w14:paraId="23EA996F" w14:textId="77777777" w:rsidR="003D00DC" w:rsidRPr="00D654BC" w:rsidRDefault="003D00DC" w:rsidP="0036376B">
            <w:pPr>
              <w:rPr>
                <w:spacing w:val="20"/>
                <w:sz w:val="22"/>
                <w:szCs w:val="22"/>
              </w:rPr>
            </w:pPr>
          </w:p>
        </w:tc>
      </w:tr>
    </w:tbl>
    <w:p w14:paraId="40160276" w14:textId="77777777" w:rsidR="003D00DC" w:rsidRPr="00D654BC" w:rsidRDefault="003D00DC" w:rsidP="003D00DC">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8501"/>
        <w:gridCol w:w="962"/>
      </w:tblGrid>
      <w:tr w:rsidR="007D3CBE" w:rsidRPr="00246C96" w14:paraId="2A74BB73" w14:textId="77777777" w:rsidTr="0036376B">
        <w:tc>
          <w:tcPr>
            <w:tcW w:w="280" w:type="pct"/>
          </w:tcPr>
          <w:p w14:paraId="1D019504" w14:textId="77777777" w:rsidR="007D3CBE" w:rsidRPr="00D654BC" w:rsidRDefault="007D3CBE" w:rsidP="0036376B">
            <w:pPr>
              <w:rPr>
                <w:sz w:val="22"/>
                <w:szCs w:val="22"/>
              </w:rPr>
            </w:pPr>
            <w:r w:rsidRPr="00D654BC">
              <w:rPr>
                <w:sz w:val="22"/>
                <w:szCs w:val="22"/>
              </w:rPr>
              <w:t>Eil. Nr.</w:t>
            </w:r>
          </w:p>
        </w:tc>
        <w:tc>
          <w:tcPr>
            <w:tcW w:w="4240" w:type="pct"/>
          </w:tcPr>
          <w:p w14:paraId="60BE744C" w14:textId="77777777" w:rsidR="007D3CBE" w:rsidRPr="00C3481C" w:rsidRDefault="007D3CBE" w:rsidP="0036376B">
            <w:pPr>
              <w:rPr>
                <w:sz w:val="22"/>
                <w:szCs w:val="22"/>
              </w:rPr>
            </w:pPr>
            <w:r w:rsidRPr="00C3481C">
              <w:rPr>
                <w:sz w:val="22"/>
                <w:szCs w:val="22"/>
              </w:rPr>
              <w:t xml:space="preserve">Mokslo pasiekimai </w:t>
            </w:r>
          </w:p>
        </w:tc>
        <w:tc>
          <w:tcPr>
            <w:tcW w:w="480" w:type="pct"/>
          </w:tcPr>
          <w:p w14:paraId="05806A25" w14:textId="77777777" w:rsidR="007D3CBE" w:rsidRPr="00246C96" w:rsidRDefault="007D3CBE" w:rsidP="0036376B">
            <w:pPr>
              <w:pStyle w:val="Herbas"/>
              <w:spacing w:line="240" w:lineRule="auto"/>
              <w:rPr>
                <w:sz w:val="22"/>
                <w:szCs w:val="22"/>
              </w:rPr>
            </w:pPr>
            <w:r w:rsidRPr="00D654BC">
              <w:rPr>
                <w:sz w:val="22"/>
                <w:szCs w:val="22"/>
              </w:rPr>
              <w:t>Skaičius</w:t>
            </w:r>
          </w:p>
        </w:tc>
      </w:tr>
      <w:tr w:rsidR="007D3CBE" w:rsidRPr="007773F3" w14:paraId="7A46F1B0" w14:textId="77777777" w:rsidTr="0036376B">
        <w:tc>
          <w:tcPr>
            <w:tcW w:w="280" w:type="pct"/>
          </w:tcPr>
          <w:p w14:paraId="5B47F27B" w14:textId="77777777" w:rsidR="007D3CBE" w:rsidRPr="007773F3" w:rsidRDefault="007D3CBE" w:rsidP="0036376B">
            <w:pPr>
              <w:pStyle w:val="HeadingBase"/>
              <w:keepNext w:val="0"/>
              <w:keepLines w:val="0"/>
              <w:spacing w:line="240" w:lineRule="auto"/>
              <w:rPr>
                <w:rFonts w:ascii="Times New Roman" w:hAnsi="Times New Roman"/>
                <w:szCs w:val="22"/>
                <w:lang w:val="lt-LT"/>
              </w:rPr>
            </w:pPr>
            <w:r>
              <w:rPr>
                <w:rFonts w:ascii="Times New Roman" w:hAnsi="Times New Roman"/>
                <w:szCs w:val="22"/>
                <w:lang w:val="lt-LT"/>
              </w:rPr>
              <w:t>1.</w:t>
            </w:r>
          </w:p>
        </w:tc>
        <w:tc>
          <w:tcPr>
            <w:tcW w:w="4240" w:type="pct"/>
          </w:tcPr>
          <w:p w14:paraId="722E525D" w14:textId="1D9F1D67" w:rsidR="007D3CBE" w:rsidRPr="00C3481C" w:rsidRDefault="00C3481C" w:rsidP="00E83121">
            <w:pPr>
              <w:pStyle w:val="HeadingBase"/>
              <w:keepNext w:val="0"/>
              <w:keepLines w:val="0"/>
              <w:spacing w:line="240" w:lineRule="auto"/>
              <w:rPr>
                <w:rFonts w:ascii="Times New Roman" w:hAnsi="Times New Roman"/>
                <w:kern w:val="0"/>
                <w:szCs w:val="22"/>
                <w:lang w:val="lt-LT"/>
              </w:rPr>
            </w:pPr>
            <w:r w:rsidRPr="00C3481C">
              <w:rPr>
                <w:rFonts w:ascii="Times New Roman" w:hAnsi="Times New Roman"/>
                <w:szCs w:val="22"/>
                <w:lang w:val="lt-LT"/>
              </w:rPr>
              <w:t>Mokslo straipsniai leidiniuose, referuojamuose ir turinčiuose citavimo indeksą duomenų bazėje „</w:t>
            </w:r>
            <w:r w:rsidRPr="00C3481C">
              <w:rPr>
                <w:rFonts w:ascii="Times New Roman" w:hAnsi="Times New Roman"/>
                <w:i/>
                <w:szCs w:val="22"/>
                <w:lang w:val="lt-LT"/>
              </w:rPr>
              <w:t>Clarivate Analytics Web of Science“ (</w:t>
            </w:r>
            <w:r w:rsidRPr="00C3481C">
              <w:rPr>
                <w:rFonts w:ascii="Times New Roman" w:hAnsi="Times New Roman"/>
                <w:bCs/>
                <w:szCs w:val="22"/>
                <w:lang w:val="lt-LT" w:eastAsia="ar-SA"/>
              </w:rPr>
              <w:t>skliausteliuose priklausantys Q1 ar Q2 kvartiliams), vnt.</w:t>
            </w:r>
          </w:p>
        </w:tc>
        <w:tc>
          <w:tcPr>
            <w:tcW w:w="480" w:type="pct"/>
          </w:tcPr>
          <w:p w14:paraId="761AB963" w14:textId="77777777" w:rsidR="007D3CBE" w:rsidRPr="007773F3" w:rsidRDefault="007D3CBE" w:rsidP="0036376B">
            <w:pPr>
              <w:jc w:val="center"/>
              <w:rPr>
                <w:spacing w:val="20"/>
                <w:sz w:val="22"/>
                <w:szCs w:val="22"/>
              </w:rPr>
            </w:pPr>
          </w:p>
        </w:tc>
      </w:tr>
      <w:tr w:rsidR="007D3CBE" w:rsidRPr="007773F3" w14:paraId="30A76A71" w14:textId="77777777" w:rsidTr="0036376B">
        <w:tc>
          <w:tcPr>
            <w:tcW w:w="280" w:type="pct"/>
          </w:tcPr>
          <w:p w14:paraId="0EB2EE58" w14:textId="77777777" w:rsidR="007D3CBE" w:rsidRPr="003D00DC" w:rsidRDefault="007D3CBE" w:rsidP="0036376B">
            <w:pPr>
              <w:rPr>
                <w:sz w:val="22"/>
                <w:szCs w:val="22"/>
              </w:rPr>
            </w:pPr>
            <w:r>
              <w:rPr>
                <w:sz w:val="22"/>
                <w:szCs w:val="22"/>
              </w:rPr>
              <w:t>2.</w:t>
            </w:r>
          </w:p>
        </w:tc>
        <w:tc>
          <w:tcPr>
            <w:tcW w:w="4240" w:type="pct"/>
          </w:tcPr>
          <w:p w14:paraId="016E4DC3" w14:textId="003D3E61" w:rsidR="007D3CBE" w:rsidRPr="00C3481C" w:rsidRDefault="004C20C7" w:rsidP="005171F3">
            <w:pPr>
              <w:rPr>
                <w:sz w:val="22"/>
                <w:szCs w:val="22"/>
              </w:rPr>
            </w:pPr>
            <w:r w:rsidRPr="00C3481C">
              <w:rPr>
                <w:sz w:val="22"/>
                <w:szCs w:val="22"/>
              </w:rPr>
              <w:t>Tarptautinės m</w:t>
            </w:r>
            <w:r w:rsidR="007D3CBE" w:rsidRPr="00C3481C">
              <w:rPr>
                <w:sz w:val="22"/>
                <w:szCs w:val="22"/>
              </w:rPr>
              <w:t>okslo monografijos ar jų dalys, vnt.</w:t>
            </w:r>
          </w:p>
        </w:tc>
        <w:tc>
          <w:tcPr>
            <w:tcW w:w="480" w:type="pct"/>
          </w:tcPr>
          <w:p w14:paraId="7FA9D042" w14:textId="77777777" w:rsidR="007D3CBE" w:rsidRPr="007773F3" w:rsidRDefault="007D3CBE" w:rsidP="0036376B">
            <w:pPr>
              <w:jc w:val="center"/>
              <w:rPr>
                <w:spacing w:val="20"/>
                <w:sz w:val="22"/>
                <w:szCs w:val="22"/>
              </w:rPr>
            </w:pPr>
          </w:p>
        </w:tc>
      </w:tr>
      <w:tr w:rsidR="007D3CBE" w:rsidRPr="007773F3" w14:paraId="470FDBB6" w14:textId="77777777" w:rsidTr="0036376B">
        <w:tc>
          <w:tcPr>
            <w:tcW w:w="280" w:type="pct"/>
          </w:tcPr>
          <w:p w14:paraId="21AB36D0" w14:textId="77777777" w:rsidR="007D3CBE" w:rsidRPr="0095032D" w:rsidRDefault="007D3CBE" w:rsidP="0036376B">
            <w:pPr>
              <w:rPr>
                <w:sz w:val="22"/>
                <w:szCs w:val="22"/>
              </w:rPr>
            </w:pPr>
            <w:r>
              <w:rPr>
                <w:sz w:val="22"/>
                <w:szCs w:val="22"/>
              </w:rPr>
              <w:t>3.</w:t>
            </w:r>
          </w:p>
        </w:tc>
        <w:tc>
          <w:tcPr>
            <w:tcW w:w="4240" w:type="pct"/>
          </w:tcPr>
          <w:p w14:paraId="40628129" w14:textId="77777777" w:rsidR="007D3CBE" w:rsidRPr="00C3481C" w:rsidRDefault="007D3CBE" w:rsidP="0036376B">
            <w:pPr>
              <w:rPr>
                <w:sz w:val="22"/>
                <w:szCs w:val="22"/>
              </w:rPr>
            </w:pPr>
            <w:r w:rsidRPr="00C3481C">
              <w:rPr>
                <w:sz w:val="22"/>
                <w:szCs w:val="22"/>
              </w:rPr>
              <w:t>Paraiškos nacionaliniams ir (ar) tarptautiniams MTEPI projektams, vnt.</w:t>
            </w:r>
          </w:p>
        </w:tc>
        <w:tc>
          <w:tcPr>
            <w:tcW w:w="480" w:type="pct"/>
          </w:tcPr>
          <w:p w14:paraId="1E01D332" w14:textId="77777777" w:rsidR="007D3CBE" w:rsidRPr="007773F3" w:rsidRDefault="007D3CBE" w:rsidP="0036376B">
            <w:pPr>
              <w:jc w:val="center"/>
              <w:rPr>
                <w:spacing w:val="20"/>
                <w:sz w:val="22"/>
                <w:szCs w:val="22"/>
              </w:rPr>
            </w:pPr>
          </w:p>
        </w:tc>
      </w:tr>
      <w:tr w:rsidR="007D3CBE" w:rsidRPr="007773F3" w14:paraId="5AB0A6B7" w14:textId="77777777" w:rsidTr="0036376B">
        <w:tc>
          <w:tcPr>
            <w:tcW w:w="280" w:type="pct"/>
          </w:tcPr>
          <w:p w14:paraId="466CB7F3" w14:textId="77777777" w:rsidR="007D3CBE" w:rsidRPr="003D00DC" w:rsidRDefault="007D3CBE" w:rsidP="0036376B">
            <w:pPr>
              <w:rPr>
                <w:sz w:val="22"/>
                <w:szCs w:val="22"/>
              </w:rPr>
            </w:pPr>
            <w:r>
              <w:rPr>
                <w:sz w:val="22"/>
                <w:szCs w:val="22"/>
              </w:rPr>
              <w:t>4.</w:t>
            </w:r>
          </w:p>
        </w:tc>
        <w:tc>
          <w:tcPr>
            <w:tcW w:w="4240" w:type="pct"/>
          </w:tcPr>
          <w:p w14:paraId="53D9AF28" w14:textId="77777777" w:rsidR="007D3CBE" w:rsidRPr="00C3481C" w:rsidRDefault="007D3CBE" w:rsidP="0036376B">
            <w:pPr>
              <w:rPr>
                <w:sz w:val="22"/>
                <w:szCs w:val="22"/>
              </w:rPr>
            </w:pPr>
            <w:r w:rsidRPr="00C3481C">
              <w:rPr>
                <w:sz w:val="22"/>
                <w:szCs w:val="22"/>
              </w:rPr>
              <w:t>Projektinė veikla, tūkst. eurų</w:t>
            </w:r>
          </w:p>
        </w:tc>
        <w:tc>
          <w:tcPr>
            <w:tcW w:w="480" w:type="pct"/>
          </w:tcPr>
          <w:p w14:paraId="61216F1D" w14:textId="77777777" w:rsidR="007D3CBE" w:rsidRPr="007773F3" w:rsidRDefault="007D3CBE" w:rsidP="0036376B">
            <w:pPr>
              <w:jc w:val="center"/>
              <w:rPr>
                <w:spacing w:val="20"/>
                <w:sz w:val="22"/>
                <w:szCs w:val="22"/>
              </w:rPr>
            </w:pPr>
          </w:p>
        </w:tc>
      </w:tr>
      <w:tr w:rsidR="007D3CBE" w:rsidRPr="007773F3" w14:paraId="11B1315B" w14:textId="77777777" w:rsidTr="0036376B">
        <w:tc>
          <w:tcPr>
            <w:tcW w:w="280" w:type="pct"/>
          </w:tcPr>
          <w:p w14:paraId="45F8ABFF" w14:textId="77777777" w:rsidR="007D3CBE" w:rsidRPr="003D00DC" w:rsidRDefault="007D3CBE" w:rsidP="0036376B">
            <w:pPr>
              <w:rPr>
                <w:sz w:val="22"/>
                <w:szCs w:val="22"/>
              </w:rPr>
            </w:pPr>
            <w:r>
              <w:rPr>
                <w:sz w:val="22"/>
                <w:szCs w:val="22"/>
              </w:rPr>
              <w:t>5.</w:t>
            </w:r>
          </w:p>
        </w:tc>
        <w:tc>
          <w:tcPr>
            <w:tcW w:w="4240" w:type="pct"/>
          </w:tcPr>
          <w:p w14:paraId="6FEB3697" w14:textId="31082947" w:rsidR="007D3CBE" w:rsidRPr="00C3481C" w:rsidRDefault="007D3CBE" w:rsidP="0036376B">
            <w:pPr>
              <w:rPr>
                <w:sz w:val="22"/>
                <w:szCs w:val="22"/>
              </w:rPr>
            </w:pPr>
            <w:r w:rsidRPr="00C3481C">
              <w:rPr>
                <w:sz w:val="22"/>
                <w:szCs w:val="22"/>
              </w:rPr>
              <w:t>Patentai užregistruoti LR valstybiniame patentų biure, vnt</w:t>
            </w:r>
            <w:r w:rsidR="009C07B3" w:rsidRPr="00C3481C">
              <w:rPr>
                <w:sz w:val="22"/>
                <w:szCs w:val="22"/>
              </w:rPr>
              <w:t>.</w:t>
            </w:r>
          </w:p>
        </w:tc>
        <w:tc>
          <w:tcPr>
            <w:tcW w:w="480" w:type="pct"/>
          </w:tcPr>
          <w:p w14:paraId="2D9A40B5" w14:textId="77777777" w:rsidR="007D3CBE" w:rsidRPr="007773F3" w:rsidRDefault="007D3CBE" w:rsidP="0036376B">
            <w:pPr>
              <w:jc w:val="center"/>
              <w:rPr>
                <w:spacing w:val="20"/>
                <w:sz w:val="22"/>
                <w:szCs w:val="22"/>
              </w:rPr>
            </w:pPr>
          </w:p>
        </w:tc>
      </w:tr>
      <w:tr w:rsidR="007D3CBE" w:rsidRPr="007773F3" w14:paraId="4613F134" w14:textId="77777777" w:rsidTr="0036376B">
        <w:tc>
          <w:tcPr>
            <w:tcW w:w="280" w:type="pct"/>
          </w:tcPr>
          <w:p w14:paraId="55BF1C1E" w14:textId="77777777" w:rsidR="007D3CBE" w:rsidRPr="003D00DC" w:rsidRDefault="007D3CBE" w:rsidP="0036376B">
            <w:pPr>
              <w:rPr>
                <w:bCs/>
                <w:sz w:val="22"/>
                <w:szCs w:val="22"/>
                <w:lang w:eastAsia="ar-SA"/>
              </w:rPr>
            </w:pPr>
            <w:r>
              <w:rPr>
                <w:bCs/>
                <w:sz w:val="22"/>
                <w:szCs w:val="22"/>
                <w:lang w:eastAsia="ar-SA"/>
              </w:rPr>
              <w:t>6.</w:t>
            </w:r>
          </w:p>
        </w:tc>
        <w:tc>
          <w:tcPr>
            <w:tcW w:w="4240" w:type="pct"/>
          </w:tcPr>
          <w:p w14:paraId="1FA67D3F" w14:textId="488EADA9" w:rsidR="007D3CBE" w:rsidRPr="00C3481C" w:rsidRDefault="007D3CBE" w:rsidP="0036376B">
            <w:pPr>
              <w:rPr>
                <w:sz w:val="22"/>
                <w:szCs w:val="22"/>
              </w:rPr>
            </w:pPr>
            <w:r w:rsidRPr="00C3481C">
              <w:rPr>
                <w:bCs/>
                <w:sz w:val="22"/>
                <w:szCs w:val="22"/>
                <w:lang w:eastAsia="ar-SA"/>
              </w:rPr>
              <w:t xml:space="preserve">Patentinės paraiškos ir patentai, užregistruoti WIPO, EPO, USPTO, </w:t>
            </w:r>
            <w:r w:rsidRPr="00C3481C">
              <w:rPr>
                <w:sz w:val="22"/>
                <w:szCs w:val="22"/>
              </w:rPr>
              <w:t xml:space="preserve">JPO, KIPO </w:t>
            </w:r>
            <w:r w:rsidRPr="00C3481C">
              <w:rPr>
                <w:bCs/>
                <w:sz w:val="22"/>
                <w:szCs w:val="22"/>
                <w:lang w:eastAsia="ar-SA"/>
              </w:rPr>
              <w:t>ar kt. biuruose</w:t>
            </w:r>
            <w:r w:rsidR="005171F3" w:rsidRPr="00C3481C">
              <w:rPr>
                <w:bCs/>
                <w:sz w:val="22"/>
                <w:szCs w:val="22"/>
                <w:lang w:eastAsia="ar-SA"/>
              </w:rPr>
              <w:t>, vnt.</w:t>
            </w:r>
          </w:p>
        </w:tc>
        <w:tc>
          <w:tcPr>
            <w:tcW w:w="480" w:type="pct"/>
          </w:tcPr>
          <w:p w14:paraId="511FA544" w14:textId="77777777" w:rsidR="007D3CBE" w:rsidRPr="007773F3" w:rsidRDefault="007D3CBE" w:rsidP="0036376B">
            <w:pPr>
              <w:jc w:val="center"/>
              <w:rPr>
                <w:spacing w:val="20"/>
                <w:sz w:val="22"/>
                <w:szCs w:val="22"/>
              </w:rPr>
            </w:pPr>
          </w:p>
        </w:tc>
      </w:tr>
      <w:tr w:rsidR="007D3CBE" w:rsidRPr="007773F3" w14:paraId="5A2EF381" w14:textId="77777777" w:rsidTr="0036376B">
        <w:tc>
          <w:tcPr>
            <w:tcW w:w="280" w:type="pct"/>
          </w:tcPr>
          <w:p w14:paraId="06192705" w14:textId="77777777" w:rsidR="007D3CBE" w:rsidRPr="0095032D" w:rsidRDefault="007D3CBE" w:rsidP="0036376B">
            <w:pPr>
              <w:rPr>
                <w:sz w:val="22"/>
                <w:szCs w:val="22"/>
              </w:rPr>
            </w:pPr>
            <w:r>
              <w:rPr>
                <w:sz w:val="22"/>
                <w:szCs w:val="22"/>
              </w:rPr>
              <w:t>6.</w:t>
            </w:r>
          </w:p>
        </w:tc>
        <w:tc>
          <w:tcPr>
            <w:tcW w:w="4240" w:type="pct"/>
          </w:tcPr>
          <w:p w14:paraId="0DFA971A" w14:textId="77777777" w:rsidR="007D3CBE" w:rsidRPr="00D654BC" w:rsidRDefault="007D3CBE" w:rsidP="0036376B">
            <w:pPr>
              <w:rPr>
                <w:sz w:val="22"/>
                <w:szCs w:val="22"/>
              </w:rPr>
            </w:pPr>
            <w:r w:rsidRPr="00D654BC">
              <w:rPr>
                <w:sz w:val="22"/>
                <w:szCs w:val="22"/>
              </w:rPr>
              <w:t>Dalyvavimas MTEPI projektuose, vnt.</w:t>
            </w:r>
          </w:p>
          <w:p w14:paraId="61838155" w14:textId="77777777" w:rsidR="007D3CBE" w:rsidRPr="00D654BC" w:rsidRDefault="007D3CBE" w:rsidP="0036376B">
            <w:pPr>
              <w:rPr>
                <w:sz w:val="22"/>
                <w:szCs w:val="22"/>
              </w:rPr>
            </w:pPr>
            <w:r w:rsidRPr="00D654BC">
              <w:rPr>
                <w:sz w:val="22"/>
                <w:szCs w:val="22"/>
              </w:rPr>
              <w:t>- tarptautinių mokslo programų</w:t>
            </w:r>
          </w:p>
          <w:p w14:paraId="0D057F43" w14:textId="77777777" w:rsidR="007D3CBE" w:rsidRPr="0095032D" w:rsidRDefault="007D3CBE" w:rsidP="0036376B">
            <w:pPr>
              <w:rPr>
                <w:sz w:val="22"/>
                <w:szCs w:val="22"/>
              </w:rPr>
            </w:pPr>
            <w:r w:rsidRPr="00D654BC">
              <w:rPr>
                <w:sz w:val="22"/>
                <w:szCs w:val="22"/>
              </w:rPr>
              <w:t>- nacionalinių mokslo programų</w:t>
            </w:r>
          </w:p>
        </w:tc>
        <w:tc>
          <w:tcPr>
            <w:tcW w:w="480" w:type="pct"/>
          </w:tcPr>
          <w:p w14:paraId="26EFD79A" w14:textId="77777777" w:rsidR="007D3CBE" w:rsidRPr="007773F3" w:rsidRDefault="007D3CBE" w:rsidP="0036376B">
            <w:pPr>
              <w:jc w:val="center"/>
              <w:rPr>
                <w:spacing w:val="20"/>
                <w:sz w:val="22"/>
                <w:szCs w:val="22"/>
              </w:rPr>
            </w:pPr>
          </w:p>
        </w:tc>
      </w:tr>
      <w:tr w:rsidR="00D654BC" w:rsidRPr="00D654BC" w14:paraId="275F2281" w14:textId="77777777" w:rsidTr="0036376B">
        <w:tc>
          <w:tcPr>
            <w:tcW w:w="280" w:type="pct"/>
          </w:tcPr>
          <w:p w14:paraId="56407D6B" w14:textId="77777777" w:rsidR="007D3CBE" w:rsidRPr="00D654BC" w:rsidRDefault="007D3CBE" w:rsidP="0036376B">
            <w:pPr>
              <w:rPr>
                <w:sz w:val="22"/>
                <w:szCs w:val="22"/>
              </w:rPr>
            </w:pPr>
            <w:r w:rsidRPr="00D654BC">
              <w:rPr>
                <w:sz w:val="22"/>
                <w:szCs w:val="22"/>
              </w:rPr>
              <w:t>7.</w:t>
            </w:r>
          </w:p>
        </w:tc>
        <w:tc>
          <w:tcPr>
            <w:tcW w:w="4240" w:type="pct"/>
          </w:tcPr>
          <w:p w14:paraId="03185EBF" w14:textId="77777777" w:rsidR="007D3CBE" w:rsidRPr="00D654BC" w:rsidRDefault="007D3CBE" w:rsidP="0036376B">
            <w:pPr>
              <w:rPr>
                <w:sz w:val="22"/>
                <w:szCs w:val="22"/>
              </w:rPr>
            </w:pPr>
            <w:r w:rsidRPr="00D654BC">
              <w:rPr>
                <w:sz w:val="22"/>
                <w:szCs w:val="22"/>
              </w:rPr>
              <w:t>Dalyvavimas rengiant mokslo daktarus, vnt.</w:t>
            </w:r>
          </w:p>
          <w:p w14:paraId="58F775F0" w14:textId="307325A9" w:rsidR="007D3CBE" w:rsidRPr="00D654BC" w:rsidRDefault="007D3CBE" w:rsidP="0036376B">
            <w:pPr>
              <w:rPr>
                <w:sz w:val="22"/>
                <w:szCs w:val="22"/>
              </w:rPr>
            </w:pPr>
            <w:r w:rsidRPr="00D654BC">
              <w:rPr>
                <w:sz w:val="22"/>
                <w:szCs w:val="22"/>
              </w:rPr>
              <w:t xml:space="preserve">- parengta mokslo daktarų </w:t>
            </w:r>
          </w:p>
          <w:p w14:paraId="28746D01" w14:textId="77777777" w:rsidR="007D3CBE" w:rsidRPr="00D654BC" w:rsidRDefault="007D3CBE" w:rsidP="0036376B">
            <w:pPr>
              <w:rPr>
                <w:sz w:val="22"/>
                <w:szCs w:val="22"/>
              </w:rPr>
            </w:pPr>
            <w:r w:rsidRPr="00D654BC">
              <w:rPr>
                <w:sz w:val="22"/>
                <w:szCs w:val="22"/>
              </w:rPr>
              <w:t xml:space="preserve">- vadovavimas doktorantams </w:t>
            </w:r>
          </w:p>
          <w:p w14:paraId="158690AA" w14:textId="77777777" w:rsidR="007D3CBE" w:rsidRPr="004C20C7" w:rsidRDefault="007D3CBE" w:rsidP="0036376B">
            <w:pPr>
              <w:rPr>
                <w:sz w:val="22"/>
                <w:szCs w:val="22"/>
              </w:rPr>
            </w:pPr>
            <w:r w:rsidRPr="00D654BC">
              <w:rPr>
                <w:sz w:val="22"/>
                <w:szCs w:val="22"/>
              </w:rPr>
              <w:t xml:space="preserve">- </w:t>
            </w:r>
            <w:r w:rsidRPr="004C20C7">
              <w:rPr>
                <w:sz w:val="22"/>
                <w:szCs w:val="22"/>
              </w:rPr>
              <w:t xml:space="preserve">vadovavimas podoktorantūros stažuotojams </w:t>
            </w:r>
          </w:p>
          <w:p w14:paraId="5805C457" w14:textId="3D4EDF5E" w:rsidR="009C07B3" w:rsidRPr="004C20C7" w:rsidRDefault="009C07B3" w:rsidP="0036376B">
            <w:pPr>
              <w:rPr>
                <w:sz w:val="22"/>
                <w:szCs w:val="22"/>
              </w:rPr>
            </w:pPr>
            <w:r w:rsidRPr="004C20C7">
              <w:rPr>
                <w:sz w:val="22"/>
                <w:szCs w:val="22"/>
              </w:rPr>
              <w:t>- vadovavimas praktikant</w:t>
            </w:r>
            <w:r w:rsidR="005171F3">
              <w:rPr>
                <w:sz w:val="22"/>
                <w:szCs w:val="22"/>
              </w:rPr>
              <w:t>ams</w:t>
            </w:r>
          </w:p>
          <w:p w14:paraId="6668804E" w14:textId="77777777" w:rsidR="007D3CBE" w:rsidRPr="00D654BC" w:rsidRDefault="007D3CBE" w:rsidP="0036376B">
            <w:pPr>
              <w:rPr>
                <w:sz w:val="22"/>
                <w:szCs w:val="22"/>
              </w:rPr>
            </w:pPr>
            <w:r w:rsidRPr="00D654BC">
              <w:rPr>
                <w:sz w:val="22"/>
                <w:szCs w:val="22"/>
              </w:rPr>
              <w:t>- dalyvavimas doktorantūros studijų procese</w:t>
            </w:r>
          </w:p>
        </w:tc>
        <w:tc>
          <w:tcPr>
            <w:tcW w:w="480" w:type="pct"/>
          </w:tcPr>
          <w:p w14:paraId="520F132A" w14:textId="77777777" w:rsidR="007D3CBE" w:rsidRPr="00D654BC" w:rsidRDefault="007D3CBE" w:rsidP="0036376B">
            <w:pPr>
              <w:jc w:val="center"/>
              <w:rPr>
                <w:spacing w:val="20"/>
                <w:sz w:val="22"/>
                <w:szCs w:val="22"/>
              </w:rPr>
            </w:pPr>
          </w:p>
        </w:tc>
      </w:tr>
      <w:tr w:rsidR="00D654BC" w:rsidRPr="00D654BC" w14:paraId="2846C970" w14:textId="77777777" w:rsidTr="0036376B">
        <w:tc>
          <w:tcPr>
            <w:tcW w:w="280" w:type="pct"/>
          </w:tcPr>
          <w:p w14:paraId="07BB6617" w14:textId="77777777" w:rsidR="007D3CBE" w:rsidRPr="00D654BC" w:rsidRDefault="007D3CBE" w:rsidP="0036376B">
            <w:pPr>
              <w:rPr>
                <w:sz w:val="22"/>
                <w:szCs w:val="22"/>
              </w:rPr>
            </w:pPr>
            <w:r w:rsidRPr="00D654BC">
              <w:rPr>
                <w:sz w:val="22"/>
                <w:szCs w:val="22"/>
              </w:rPr>
              <w:t>8.</w:t>
            </w:r>
          </w:p>
        </w:tc>
        <w:tc>
          <w:tcPr>
            <w:tcW w:w="4240" w:type="pct"/>
          </w:tcPr>
          <w:p w14:paraId="3B482ED0" w14:textId="09EBB369" w:rsidR="007D3CBE" w:rsidRPr="00D654BC" w:rsidRDefault="005171F3" w:rsidP="005171F3">
            <w:pPr>
              <w:rPr>
                <w:sz w:val="22"/>
                <w:szCs w:val="22"/>
              </w:rPr>
            </w:pPr>
            <w:r>
              <w:rPr>
                <w:bCs/>
                <w:sz w:val="22"/>
                <w:szCs w:val="22"/>
                <w:lang w:eastAsia="ar-SA"/>
              </w:rPr>
              <w:t>Kita m</w:t>
            </w:r>
            <w:r w:rsidRPr="007773F3">
              <w:rPr>
                <w:bCs/>
                <w:sz w:val="22"/>
                <w:szCs w:val="22"/>
                <w:lang w:eastAsia="ar-SA"/>
              </w:rPr>
              <w:t>okslo veikl</w:t>
            </w:r>
            <w:r>
              <w:rPr>
                <w:bCs/>
                <w:sz w:val="22"/>
                <w:szCs w:val="22"/>
                <w:lang w:eastAsia="ar-SA"/>
              </w:rPr>
              <w:t>a</w:t>
            </w:r>
            <w:r w:rsidRPr="007773F3">
              <w:rPr>
                <w:bCs/>
                <w:sz w:val="22"/>
                <w:szCs w:val="22"/>
                <w:lang w:eastAsia="ar-SA"/>
              </w:rPr>
              <w:t xml:space="preserve"> (moksliniai pranešimai nacionalinėse ir/ar tarptautinėse konferencijose, narystė nacionalinėse ir/ar tarptautinėse organizacijose, renginių moksliniuose komitetuose, ekspertinių išvadų teisės aktų projektams teikimas ir</w:t>
            </w:r>
            <w:r>
              <w:rPr>
                <w:bCs/>
                <w:sz w:val="22"/>
                <w:szCs w:val="22"/>
                <w:lang w:eastAsia="ar-SA"/>
              </w:rPr>
              <w:t xml:space="preserve"> kt.), vnt.</w:t>
            </w:r>
          </w:p>
        </w:tc>
        <w:tc>
          <w:tcPr>
            <w:tcW w:w="480" w:type="pct"/>
          </w:tcPr>
          <w:p w14:paraId="5B38ACB7" w14:textId="77777777" w:rsidR="007D3CBE" w:rsidRPr="00D654BC" w:rsidRDefault="007D3CBE" w:rsidP="0036376B">
            <w:pPr>
              <w:jc w:val="center"/>
              <w:rPr>
                <w:spacing w:val="20"/>
                <w:sz w:val="22"/>
                <w:szCs w:val="22"/>
              </w:rPr>
            </w:pPr>
          </w:p>
        </w:tc>
      </w:tr>
      <w:tr w:rsidR="00D654BC" w:rsidRPr="00D654BC" w14:paraId="1337DDB3" w14:textId="77777777" w:rsidTr="0036376B">
        <w:tc>
          <w:tcPr>
            <w:tcW w:w="280" w:type="pct"/>
          </w:tcPr>
          <w:p w14:paraId="3EAAA92D" w14:textId="77777777" w:rsidR="007D3CBE" w:rsidRPr="00D654BC" w:rsidRDefault="007D3CBE" w:rsidP="0036376B">
            <w:pPr>
              <w:rPr>
                <w:sz w:val="22"/>
                <w:szCs w:val="22"/>
              </w:rPr>
            </w:pPr>
            <w:r w:rsidRPr="00D654BC">
              <w:rPr>
                <w:sz w:val="22"/>
                <w:szCs w:val="22"/>
              </w:rPr>
              <w:t>9.</w:t>
            </w:r>
          </w:p>
        </w:tc>
        <w:tc>
          <w:tcPr>
            <w:tcW w:w="4240" w:type="pct"/>
          </w:tcPr>
          <w:p w14:paraId="3428F4DF" w14:textId="324E75A6" w:rsidR="007D3CBE" w:rsidRPr="00D654BC" w:rsidRDefault="007D3CBE" w:rsidP="0036376B">
            <w:pPr>
              <w:rPr>
                <w:sz w:val="22"/>
                <w:szCs w:val="22"/>
              </w:rPr>
            </w:pPr>
            <w:r w:rsidRPr="00D654BC">
              <w:rPr>
                <w:sz w:val="22"/>
                <w:szCs w:val="22"/>
              </w:rPr>
              <w:t>Ekspertinė veikla</w:t>
            </w:r>
            <w:r w:rsidR="005171F3">
              <w:rPr>
                <w:sz w:val="22"/>
                <w:szCs w:val="22"/>
              </w:rPr>
              <w:t>, vnt.</w:t>
            </w:r>
          </w:p>
        </w:tc>
        <w:tc>
          <w:tcPr>
            <w:tcW w:w="480" w:type="pct"/>
          </w:tcPr>
          <w:p w14:paraId="2246DA77" w14:textId="77777777" w:rsidR="007D3CBE" w:rsidRPr="00D654BC" w:rsidRDefault="007D3CBE" w:rsidP="0036376B">
            <w:pPr>
              <w:jc w:val="center"/>
              <w:rPr>
                <w:spacing w:val="20"/>
                <w:sz w:val="22"/>
                <w:szCs w:val="22"/>
              </w:rPr>
            </w:pPr>
          </w:p>
        </w:tc>
      </w:tr>
      <w:tr w:rsidR="00D654BC" w:rsidRPr="00D654BC" w14:paraId="7D7B70C9" w14:textId="77777777" w:rsidTr="0036376B">
        <w:tc>
          <w:tcPr>
            <w:tcW w:w="280" w:type="pct"/>
          </w:tcPr>
          <w:p w14:paraId="6140E707" w14:textId="77777777" w:rsidR="007D3CBE" w:rsidRPr="00D654BC" w:rsidRDefault="007D3CBE" w:rsidP="0036376B">
            <w:pPr>
              <w:rPr>
                <w:sz w:val="22"/>
                <w:szCs w:val="22"/>
              </w:rPr>
            </w:pPr>
            <w:r w:rsidRPr="00D654BC">
              <w:rPr>
                <w:sz w:val="22"/>
                <w:szCs w:val="22"/>
              </w:rPr>
              <w:t>10.</w:t>
            </w:r>
          </w:p>
        </w:tc>
        <w:tc>
          <w:tcPr>
            <w:tcW w:w="4240" w:type="pct"/>
          </w:tcPr>
          <w:p w14:paraId="11EBF0EE" w14:textId="4322360B" w:rsidR="007D3CBE" w:rsidRPr="00D654BC" w:rsidRDefault="00044510" w:rsidP="0036376B">
            <w:pPr>
              <w:rPr>
                <w:sz w:val="22"/>
                <w:szCs w:val="22"/>
              </w:rPr>
            </w:pPr>
            <w:r>
              <w:rPr>
                <w:bCs/>
                <w:sz w:val="22"/>
                <w:szCs w:val="22"/>
                <w:lang w:eastAsia="ar-SA"/>
              </w:rPr>
              <w:t>Kita ... (įrašyti)</w:t>
            </w:r>
          </w:p>
        </w:tc>
        <w:tc>
          <w:tcPr>
            <w:tcW w:w="480" w:type="pct"/>
          </w:tcPr>
          <w:p w14:paraId="238697D4" w14:textId="77777777" w:rsidR="007D3CBE" w:rsidRPr="00D654BC" w:rsidRDefault="007D3CBE" w:rsidP="0036376B">
            <w:pPr>
              <w:jc w:val="center"/>
              <w:rPr>
                <w:spacing w:val="20"/>
                <w:sz w:val="22"/>
                <w:szCs w:val="22"/>
              </w:rPr>
            </w:pPr>
          </w:p>
        </w:tc>
      </w:tr>
    </w:tbl>
    <w:p w14:paraId="03A2C7E2" w14:textId="0A9FEAFE" w:rsidR="007D3CBE" w:rsidRPr="00D654BC" w:rsidRDefault="007D3CBE" w:rsidP="007D3CBE">
      <w:pPr>
        <w:spacing w:before="120"/>
        <w:rPr>
          <w:sz w:val="20"/>
        </w:rPr>
      </w:pPr>
      <w:r w:rsidRPr="00D654BC">
        <w:rPr>
          <w:sz w:val="20"/>
        </w:rPr>
        <w:t xml:space="preserve">PASTABA. Atskirame lape detalizuoti konkrečius mokslo pasiekimus. </w:t>
      </w:r>
    </w:p>
    <w:p w14:paraId="16DADC21" w14:textId="77777777" w:rsidR="007D3CBE" w:rsidRDefault="007D3CBE" w:rsidP="007D3CBE">
      <w:pPr>
        <w:rPr>
          <w:szCs w:val="24"/>
        </w:rPr>
      </w:pPr>
    </w:p>
    <w:p w14:paraId="4C789877" w14:textId="77777777" w:rsidR="00D654BC" w:rsidRPr="007773F3" w:rsidRDefault="00D654BC" w:rsidP="007D3CBE">
      <w:pPr>
        <w:rPr>
          <w:szCs w:val="24"/>
        </w:rPr>
      </w:pPr>
    </w:p>
    <w:tbl>
      <w:tblPr>
        <w:tblW w:w="0" w:type="auto"/>
        <w:tblInd w:w="108" w:type="dxa"/>
        <w:tblLook w:val="0000" w:firstRow="0" w:lastRow="0" w:firstColumn="0" w:lastColumn="0" w:noHBand="0" w:noVBand="0"/>
      </w:tblPr>
      <w:tblGrid>
        <w:gridCol w:w="2357"/>
        <w:gridCol w:w="2441"/>
        <w:gridCol w:w="370"/>
        <w:gridCol w:w="2944"/>
        <w:gridCol w:w="247"/>
        <w:gridCol w:w="1568"/>
      </w:tblGrid>
      <w:tr w:rsidR="007D3CBE" w:rsidRPr="007773F3" w14:paraId="6DE12DC4" w14:textId="77777777" w:rsidTr="0036376B">
        <w:tc>
          <w:tcPr>
            <w:tcW w:w="2401" w:type="dxa"/>
          </w:tcPr>
          <w:p w14:paraId="653BAC36" w14:textId="77777777" w:rsidR="007D3CBE" w:rsidRPr="007773F3" w:rsidRDefault="007D3CBE" w:rsidP="0036376B">
            <w:pPr>
              <w:jc w:val="center"/>
              <w:rPr>
                <w:sz w:val="22"/>
              </w:rPr>
            </w:pPr>
          </w:p>
        </w:tc>
        <w:tc>
          <w:tcPr>
            <w:tcW w:w="2471" w:type="dxa"/>
            <w:tcBorders>
              <w:bottom w:val="single" w:sz="4" w:space="0" w:color="auto"/>
            </w:tcBorders>
          </w:tcPr>
          <w:p w14:paraId="3D4A85BC" w14:textId="77777777" w:rsidR="007D3CBE" w:rsidRPr="007773F3" w:rsidRDefault="007D3CBE" w:rsidP="0036376B">
            <w:pPr>
              <w:jc w:val="center"/>
              <w:rPr>
                <w:sz w:val="22"/>
              </w:rPr>
            </w:pPr>
          </w:p>
        </w:tc>
        <w:tc>
          <w:tcPr>
            <w:tcW w:w="373" w:type="dxa"/>
          </w:tcPr>
          <w:p w14:paraId="6EF94946" w14:textId="77777777" w:rsidR="007D3CBE" w:rsidRPr="007773F3" w:rsidRDefault="007D3CBE" w:rsidP="0036376B">
            <w:pPr>
              <w:pStyle w:val="Header"/>
              <w:rPr>
                <w:smallCaps/>
                <w:sz w:val="22"/>
                <w:lang w:val="lt-LT"/>
              </w:rPr>
            </w:pPr>
          </w:p>
        </w:tc>
        <w:tc>
          <w:tcPr>
            <w:tcW w:w="2986" w:type="dxa"/>
            <w:tcBorders>
              <w:bottom w:val="single" w:sz="4" w:space="0" w:color="auto"/>
            </w:tcBorders>
          </w:tcPr>
          <w:p w14:paraId="6C7CE34F" w14:textId="77777777" w:rsidR="007D3CBE" w:rsidRPr="007773F3" w:rsidRDefault="007D3CBE" w:rsidP="0036376B">
            <w:pPr>
              <w:jc w:val="center"/>
              <w:rPr>
                <w:sz w:val="22"/>
              </w:rPr>
            </w:pPr>
          </w:p>
        </w:tc>
        <w:tc>
          <w:tcPr>
            <w:tcW w:w="248" w:type="dxa"/>
          </w:tcPr>
          <w:p w14:paraId="0E2948A9" w14:textId="77777777" w:rsidR="007D3CBE" w:rsidRPr="007773F3" w:rsidRDefault="007D3CBE" w:rsidP="0036376B">
            <w:pPr>
              <w:jc w:val="center"/>
              <w:rPr>
                <w:sz w:val="22"/>
              </w:rPr>
            </w:pPr>
          </w:p>
        </w:tc>
        <w:tc>
          <w:tcPr>
            <w:tcW w:w="1586" w:type="dxa"/>
            <w:tcBorders>
              <w:bottom w:val="single" w:sz="4" w:space="0" w:color="auto"/>
            </w:tcBorders>
          </w:tcPr>
          <w:p w14:paraId="60D531B7" w14:textId="77777777" w:rsidR="007D3CBE" w:rsidRPr="007773F3" w:rsidRDefault="007D3CBE" w:rsidP="0036376B">
            <w:pPr>
              <w:jc w:val="center"/>
              <w:rPr>
                <w:sz w:val="22"/>
              </w:rPr>
            </w:pPr>
          </w:p>
        </w:tc>
      </w:tr>
      <w:tr w:rsidR="007D3CBE" w:rsidRPr="007773F3" w14:paraId="6D019D43" w14:textId="77777777" w:rsidTr="0036376B">
        <w:tc>
          <w:tcPr>
            <w:tcW w:w="2401" w:type="dxa"/>
          </w:tcPr>
          <w:p w14:paraId="72A5B4CE" w14:textId="77777777" w:rsidR="007D3CBE" w:rsidRPr="007773F3" w:rsidRDefault="007D3CBE" w:rsidP="0036376B">
            <w:pPr>
              <w:jc w:val="center"/>
              <w:rPr>
                <w:sz w:val="22"/>
              </w:rPr>
            </w:pPr>
          </w:p>
        </w:tc>
        <w:tc>
          <w:tcPr>
            <w:tcW w:w="2471" w:type="dxa"/>
            <w:tcBorders>
              <w:top w:val="single" w:sz="4" w:space="0" w:color="auto"/>
            </w:tcBorders>
          </w:tcPr>
          <w:p w14:paraId="5A1645BC" w14:textId="77777777" w:rsidR="007D3CBE" w:rsidRPr="007773F3" w:rsidRDefault="007D3CBE" w:rsidP="0036376B">
            <w:pPr>
              <w:jc w:val="center"/>
              <w:rPr>
                <w:i/>
                <w:iCs/>
                <w:sz w:val="20"/>
              </w:rPr>
            </w:pPr>
            <w:r w:rsidRPr="007773F3">
              <w:rPr>
                <w:i/>
                <w:iCs/>
                <w:sz w:val="20"/>
              </w:rPr>
              <w:t>(parašas)</w:t>
            </w:r>
          </w:p>
        </w:tc>
        <w:tc>
          <w:tcPr>
            <w:tcW w:w="373" w:type="dxa"/>
          </w:tcPr>
          <w:p w14:paraId="237E23BA" w14:textId="77777777" w:rsidR="007D3CBE" w:rsidRPr="007773F3" w:rsidRDefault="007D3CBE" w:rsidP="0036376B">
            <w:pPr>
              <w:jc w:val="center"/>
              <w:rPr>
                <w:i/>
                <w:iCs/>
                <w:sz w:val="20"/>
              </w:rPr>
            </w:pPr>
          </w:p>
        </w:tc>
        <w:tc>
          <w:tcPr>
            <w:tcW w:w="2986" w:type="dxa"/>
            <w:tcBorders>
              <w:top w:val="single" w:sz="4" w:space="0" w:color="auto"/>
            </w:tcBorders>
          </w:tcPr>
          <w:p w14:paraId="392D55A9" w14:textId="77777777" w:rsidR="007D3CBE" w:rsidRPr="007773F3" w:rsidRDefault="007D3CBE" w:rsidP="0036376B">
            <w:pPr>
              <w:jc w:val="center"/>
              <w:rPr>
                <w:i/>
                <w:iCs/>
                <w:sz w:val="20"/>
              </w:rPr>
            </w:pPr>
            <w:r w:rsidRPr="007773F3">
              <w:rPr>
                <w:i/>
                <w:iCs/>
                <w:sz w:val="20"/>
              </w:rPr>
              <w:t>(vardas, pavardė)</w:t>
            </w:r>
          </w:p>
        </w:tc>
        <w:tc>
          <w:tcPr>
            <w:tcW w:w="248" w:type="dxa"/>
          </w:tcPr>
          <w:p w14:paraId="1B3C0BFD" w14:textId="77777777" w:rsidR="007D3CBE" w:rsidRPr="007773F3" w:rsidRDefault="007D3CBE" w:rsidP="0036376B">
            <w:pPr>
              <w:jc w:val="center"/>
              <w:rPr>
                <w:i/>
                <w:iCs/>
                <w:sz w:val="20"/>
              </w:rPr>
            </w:pPr>
          </w:p>
        </w:tc>
        <w:tc>
          <w:tcPr>
            <w:tcW w:w="1586" w:type="dxa"/>
            <w:tcBorders>
              <w:top w:val="single" w:sz="4" w:space="0" w:color="auto"/>
            </w:tcBorders>
          </w:tcPr>
          <w:p w14:paraId="69A4A959" w14:textId="77777777" w:rsidR="007D3CBE" w:rsidRPr="007773F3" w:rsidRDefault="007D3CBE" w:rsidP="0036376B">
            <w:pPr>
              <w:jc w:val="center"/>
              <w:rPr>
                <w:i/>
                <w:iCs/>
                <w:sz w:val="20"/>
              </w:rPr>
            </w:pPr>
            <w:r w:rsidRPr="007773F3">
              <w:rPr>
                <w:i/>
                <w:iCs/>
                <w:sz w:val="20"/>
              </w:rPr>
              <w:t>(data)</w:t>
            </w:r>
          </w:p>
        </w:tc>
      </w:tr>
    </w:tbl>
    <w:p w14:paraId="71FAFCB0" w14:textId="77777777" w:rsidR="007D3CBE" w:rsidRDefault="007D3CBE" w:rsidP="007D3CBE">
      <w:pPr>
        <w:rPr>
          <w:sz w:val="22"/>
        </w:rPr>
      </w:pPr>
    </w:p>
    <w:p w14:paraId="44BCD4C3" w14:textId="371A7D10" w:rsidR="007D3CBE" w:rsidRDefault="007D3CBE" w:rsidP="007D3CBE">
      <w:pPr>
        <w:rPr>
          <w:sz w:val="22"/>
        </w:rPr>
      </w:pPr>
      <w:r>
        <w:rPr>
          <w:sz w:val="22"/>
        </w:rPr>
        <w:t xml:space="preserve">Padalinio vadovo ir (ar) tiesioginio vadovo </w:t>
      </w:r>
      <w:r w:rsidR="00F17156">
        <w:rPr>
          <w:sz w:val="22"/>
        </w:rPr>
        <w:t>vertinimas (</w:t>
      </w:r>
      <w:r w:rsidR="00F17156" w:rsidRPr="004C20C7">
        <w:rPr>
          <w:sz w:val="22"/>
        </w:rPr>
        <w:t>dirbusiems Institute iki konkurso</w:t>
      </w:r>
      <w:r w:rsidR="00F17156">
        <w:rPr>
          <w:sz w:val="22"/>
        </w:rPr>
        <w:t>)</w:t>
      </w:r>
      <w:r>
        <w:rPr>
          <w:sz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3B1B2D" w14:textId="77777777" w:rsidR="007D3CBE" w:rsidRDefault="007D3CBE" w:rsidP="007D3CBE">
      <w:pPr>
        <w:rPr>
          <w:sz w:val="22"/>
        </w:rPr>
      </w:pPr>
    </w:p>
    <w:tbl>
      <w:tblPr>
        <w:tblW w:w="0" w:type="auto"/>
        <w:tblInd w:w="108" w:type="dxa"/>
        <w:tblLook w:val="04A0" w:firstRow="1" w:lastRow="0" w:firstColumn="1" w:lastColumn="0" w:noHBand="0" w:noVBand="1"/>
      </w:tblPr>
      <w:tblGrid>
        <w:gridCol w:w="2407"/>
        <w:gridCol w:w="390"/>
        <w:gridCol w:w="2034"/>
        <w:gridCol w:w="337"/>
        <w:gridCol w:w="2938"/>
        <w:gridCol w:w="282"/>
        <w:gridCol w:w="1539"/>
      </w:tblGrid>
      <w:tr w:rsidR="007D3CBE" w14:paraId="4DDCCAD9" w14:textId="77777777" w:rsidTr="0036376B">
        <w:tc>
          <w:tcPr>
            <w:tcW w:w="2441" w:type="dxa"/>
            <w:tcBorders>
              <w:top w:val="nil"/>
              <w:left w:val="nil"/>
              <w:bottom w:val="single" w:sz="4" w:space="0" w:color="auto"/>
              <w:right w:val="nil"/>
            </w:tcBorders>
          </w:tcPr>
          <w:p w14:paraId="458E5B20" w14:textId="77777777" w:rsidR="007D3CBE" w:rsidRDefault="007D3CBE" w:rsidP="0036376B">
            <w:pPr>
              <w:jc w:val="center"/>
              <w:rPr>
                <w:sz w:val="22"/>
              </w:rPr>
            </w:pPr>
          </w:p>
        </w:tc>
        <w:tc>
          <w:tcPr>
            <w:tcW w:w="394" w:type="dxa"/>
          </w:tcPr>
          <w:p w14:paraId="014AA2EF" w14:textId="77777777" w:rsidR="007D3CBE" w:rsidRDefault="007D3CBE" w:rsidP="0036376B">
            <w:pPr>
              <w:jc w:val="center"/>
              <w:rPr>
                <w:sz w:val="22"/>
              </w:rPr>
            </w:pPr>
          </w:p>
        </w:tc>
        <w:tc>
          <w:tcPr>
            <w:tcW w:w="2060" w:type="dxa"/>
            <w:tcBorders>
              <w:top w:val="nil"/>
              <w:left w:val="nil"/>
              <w:bottom w:val="single" w:sz="4" w:space="0" w:color="auto"/>
              <w:right w:val="nil"/>
            </w:tcBorders>
          </w:tcPr>
          <w:p w14:paraId="2759692B" w14:textId="77777777" w:rsidR="007D3CBE" w:rsidRDefault="007D3CBE" w:rsidP="0036376B">
            <w:pPr>
              <w:jc w:val="center"/>
              <w:rPr>
                <w:sz w:val="22"/>
              </w:rPr>
            </w:pPr>
          </w:p>
        </w:tc>
        <w:tc>
          <w:tcPr>
            <w:tcW w:w="340" w:type="dxa"/>
          </w:tcPr>
          <w:p w14:paraId="2C244EE5" w14:textId="77777777" w:rsidR="007D3CBE" w:rsidRDefault="007D3CBE" w:rsidP="0036376B">
            <w:pPr>
              <w:pStyle w:val="Header"/>
              <w:rPr>
                <w:smallCaps/>
                <w:sz w:val="22"/>
                <w:lang w:val="lt-LT"/>
              </w:rPr>
            </w:pPr>
          </w:p>
        </w:tc>
        <w:tc>
          <w:tcPr>
            <w:tcW w:w="2987" w:type="dxa"/>
            <w:tcBorders>
              <w:top w:val="nil"/>
              <w:left w:val="nil"/>
              <w:bottom w:val="single" w:sz="4" w:space="0" w:color="auto"/>
              <w:right w:val="nil"/>
            </w:tcBorders>
          </w:tcPr>
          <w:p w14:paraId="07F375FB" w14:textId="77777777" w:rsidR="007D3CBE" w:rsidRDefault="007D3CBE" w:rsidP="0036376B">
            <w:pPr>
              <w:jc w:val="center"/>
              <w:rPr>
                <w:sz w:val="22"/>
              </w:rPr>
            </w:pPr>
          </w:p>
        </w:tc>
        <w:tc>
          <w:tcPr>
            <w:tcW w:w="283" w:type="dxa"/>
          </w:tcPr>
          <w:p w14:paraId="2201E4A8" w14:textId="77777777" w:rsidR="007D3CBE" w:rsidRDefault="007D3CBE" w:rsidP="0036376B">
            <w:pPr>
              <w:jc w:val="center"/>
              <w:rPr>
                <w:sz w:val="22"/>
              </w:rPr>
            </w:pPr>
          </w:p>
        </w:tc>
        <w:tc>
          <w:tcPr>
            <w:tcW w:w="1560" w:type="dxa"/>
            <w:tcBorders>
              <w:top w:val="nil"/>
              <w:left w:val="nil"/>
              <w:bottom w:val="single" w:sz="4" w:space="0" w:color="auto"/>
              <w:right w:val="nil"/>
            </w:tcBorders>
          </w:tcPr>
          <w:p w14:paraId="3DADC148" w14:textId="77777777" w:rsidR="007D3CBE" w:rsidRDefault="007D3CBE" w:rsidP="0036376B">
            <w:pPr>
              <w:jc w:val="center"/>
              <w:rPr>
                <w:sz w:val="22"/>
              </w:rPr>
            </w:pPr>
          </w:p>
        </w:tc>
      </w:tr>
      <w:tr w:rsidR="007D3CBE" w14:paraId="2AD6ABED" w14:textId="77777777" w:rsidTr="0036376B">
        <w:tc>
          <w:tcPr>
            <w:tcW w:w="2441" w:type="dxa"/>
            <w:tcBorders>
              <w:top w:val="single" w:sz="4" w:space="0" w:color="auto"/>
              <w:left w:val="nil"/>
              <w:bottom w:val="nil"/>
              <w:right w:val="nil"/>
            </w:tcBorders>
            <w:hideMark/>
          </w:tcPr>
          <w:p w14:paraId="2A5EC757" w14:textId="77777777" w:rsidR="007D3CBE" w:rsidRDefault="007D3CBE" w:rsidP="0036376B">
            <w:pPr>
              <w:jc w:val="center"/>
              <w:rPr>
                <w:i/>
                <w:iCs/>
                <w:sz w:val="20"/>
              </w:rPr>
            </w:pPr>
            <w:r>
              <w:rPr>
                <w:i/>
                <w:iCs/>
                <w:sz w:val="20"/>
              </w:rPr>
              <w:t>(pareigos)</w:t>
            </w:r>
          </w:p>
        </w:tc>
        <w:tc>
          <w:tcPr>
            <w:tcW w:w="394" w:type="dxa"/>
          </w:tcPr>
          <w:p w14:paraId="11122CA6" w14:textId="77777777" w:rsidR="007D3CBE" w:rsidRDefault="007D3CBE" w:rsidP="0036376B">
            <w:pPr>
              <w:jc w:val="center"/>
              <w:rPr>
                <w:i/>
                <w:iCs/>
                <w:smallCaps/>
                <w:sz w:val="20"/>
              </w:rPr>
            </w:pPr>
          </w:p>
        </w:tc>
        <w:tc>
          <w:tcPr>
            <w:tcW w:w="2060" w:type="dxa"/>
            <w:tcBorders>
              <w:top w:val="single" w:sz="4" w:space="0" w:color="auto"/>
              <w:left w:val="nil"/>
              <w:bottom w:val="nil"/>
              <w:right w:val="nil"/>
            </w:tcBorders>
            <w:hideMark/>
          </w:tcPr>
          <w:p w14:paraId="0147A032" w14:textId="77777777" w:rsidR="007D3CBE" w:rsidRDefault="007D3CBE" w:rsidP="0036376B">
            <w:pPr>
              <w:jc w:val="center"/>
              <w:rPr>
                <w:i/>
                <w:iCs/>
                <w:smallCaps/>
                <w:sz w:val="20"/>
              </w:rPr>
            </w:pPr>
            <w:r>
              <w:rPr>
                <w:i/>
                <w:iCs/>
                <w:sz w:val="20"/>
              </w:rPr>
              <w:t>(parašas)</w:t>
            </w:r>
          </w:p>
        </w:tc>
        <w:tc>
          <w:tcPr>
            <w:tcW w:w="340" w:type="dxa"/>
          </w:tcPr>
          <w:p w14:paraId="33D94102" w14:textId="77777777" w:rsidR="007D3CBE" w:rsidRDefault="007D3CBE" w:rsidP="0036376B">
            <w:pPr>
              <w:jc w:val="center"/>
              <w:rPr>
                <w:i/>
                <w:iCs/>
                <w:sz w:val="20"/>
              </w:rPr>
            </w:pPr>
          </w:p>
        </w:tc>
        <w:tc>
          <w:tcPr>
            <w:tcW w:w="2987" w:type="dxa"/>
            <w:tcBorders>
              <w:top w:val="single" w:sz="4" w:space="0" w:color="auto"/>
              <w:left w:val="nil"/>
              <w:bottom w:val="nil"/>
              <w:right w:val="nil"/>
            </w:tcBorders>
            <w:hideMark/>
          </w:tcPr>
          <w:p w14:paraId="309FAEF6" w14:textId="77777777" w:rsidR="007D3CBE" w:rsidRDefault="007D3CBE" w:rsidP="0036376B">
            <w:pPr>
              <w:jc w:val="center"/>
              <w:rPr>
                <w:i/>
                <w:iCs/>
                <w:sz w:val="20"/>
              </w:rPr>
            </w:pPr>
            <w:r>
              <w:rPr>
                <w:i/>
                <w:iCs/>
                <w:sz w:val="20"/>
              </w:rPr>
              <w:t>(vardas, pavardė)</w:t>
            </w:r>
          </w:p>
        </w:tc>
        <w:tc>
          <w:tcPr>
            <w:tcW w:w="283" w:type="dxa"/>
          </w:tcPr>
          <w:p w14:paraId="7907F269" w14:textId="77777777" w:rsidR="007D3CBE" w:rsidRDefault="007D3CBE" w:rsidP="0036376B">
            <w:pPr>
              <w:jc w:val="center"/>
              <w:rPr>
                <w:i/>
                <w:iCs/>
                <w:sz w:val="20"/>
              </w:rPr>
            </w:pPr>
          </w:p>
        </w:tc>
        <w:tc>
          <w:tcPr>
            <w:tcW w:w="1560" w:type="dxa"/>
            <w:tcBorders>
              <w:top w:val="single" w:sz="4" w:space="0" w:color="auto"/>
              <w:left w:val="nil"/>
              <w:bottom w:val="nil"/>
              <w:right w:val="nil"/>
            </w:tcBorders>
            <w:hideMark/>
          </w:tcPr>
          <w:p w14:paraId="40EBA2F0" w14:textId="77777777" w:rsidR="007D3CBE" w:rsidRDefault="007D3CBE" w:rsidP="0036376B">
            <w:pPr>
              <w:jc w:val="center"/>
              <w:rPr>
                <w:i/>
                <w:iCs/>
                <w:sz w:val="20"/>
              </w:rPr>
            </w:pPr>
            <w:r>
              <w:rPr>
                <w:i/>
                <w:iCs/>
                <w:sz w:val="20"/>
              </w:rPr>
              <w:t>(data)</w:t>
            </w:r>
          </w:p>
        </w:tc>
      </w:tr>
    </w:tbl>
    <w:p w14:paraId="088E7BAB" w14:textId="77777777" w:rsidR="007D3CBE" w:rsidRDefault="007D3CBE" w:rsidP="007D3CBE">
      <w:pPr>
        <w:rPr>
          <w:sz w:val="22"/>
        </w:rPr>
      </w:pPr>
    </w:p>
    <w:p w14:paraId="5D2AF70E" w14:textId="77777777" w:rsidR="007D3CBE" w:rsidRPr="007773F3" w:rsidRDefault="007D3CBE" w:rsidP="007D3CBE">
      <w:pPr>
        <w:rPr>
          <w:sz w:val="22"/>
        </w:rPr>
      </w:pPr>
      <w:r w:rsidRPr="007773F3">
        <w:rPr>
          <w:sz w:val="22"/>
        </w:rPr>
        <w:lastRenderedPageBreak/>
        <w:t>Konkursų ir atestacijos komisijos nutarimas (posėdžio data____________________, protokolo Nr. __________):</w:t>
      </w:r>
    </w:p>
    <w:p w14:paraId="5454CD2B" w14:textId="77777777" w:rsidR="007D3CBE" w:rsidRPr="007773F3" w:rsidRDefault="007D3CBE" w:rsidP="007D3CBE">
      <w:pPr>
        <w:rPr>
          <w:sz w:val="22"/>
        </w:rPr>
      </w:pPr>
      <w:r w:rsidRPr="007773F3">
        <w:rPr>
          <w:sz w:val="22"/>
        </w:rPr>
        <w:t xml:space="preserve">Atitinka/neatitinka kvalifikacinius reikalavimus (nereikalingą žodį išbraukti): „Už“: __, „Prieš“: __, Susilaikė __; </w:t>
      </w:r>
    </w:p>
    <w:p w14:paraId="544FD8D7" w14:textId="77777777" w:rsidR="007D3CBE" w:rsidRPr="007773F3" w:rsidRDefault="007D3CBE" w:rsidP="007D3CBE"/>
    <w:tbl>
      <w:tblPr>
        <w:tblW w:w="0" w:type="auto"/>
        <w:tblInd w:w="108" w:type="dxa"/>
        <w:tblLook w:val="0000" w:firstRow="0" w:lastRow="0" w:firstColumn="0" w:lastColumn="0" w:noHBand="0" w:noVBand="0"/>
      </w:tblPr>
      <w:tblGrid>
        <w:gridCol w:w="2427"/>
        <w:gridCol w:w="373"/>
        <w:gridCol w:w="2045"/>
        <w:gridCol w:w="336"/>
        <w:gridCol w:w="2971"/>
        <w:gridCol w:w="236"/>
        <w:gridCol w:w="1539"/>
      </w:tblGrid>
      <w:tr w:rsidR="007D3CBE" w:rsidRPr="007773F3" w14:paraId="183FDF6E" w14:textId="77777777" w:rsidTr="0036376B">
        <w:tc>
          <w:tcPr>
            <w:tcW w:w="2458" w:type="dxa"/>
          </w:tcPr>
          <w:p w14:paraId="163E915E" w14:textId="77777777" w:rsidR="007D3CBE" w:rsidRPr="007773F3" w:rsidRDefault="007D3CBE" w:rsidP="0036376B">
            <w:pPr>
              <w:pStyle w:val="TOC3"/>
            </w:pPr>
            <w:r w:rsidRPr="007773F3">
              <w:t>Komisijos pirmininkas</w:t>
            </w:r>
          </w:p>
        </w:tc>
        <w:tc>
          <w:tcPr>
            <w:tcW w:w="377" w:type="dxa"/>
          </w:tcPr>
          <w:p w14:paraId="795B6DC8" w14:textId="77777777" w:rsidR="007D3CBE" w:rsidRPr="007773F3" w:rsidRDefault="007D3CBE" w:rsidP="0036376B">
            <w:pPr>
              <w:jc w:val="center"/>
              <w:rPr>
                <w:sz w:val="22"/>
              </w:rPr>
            </w:pPr>
          </w:p>
        </w:tc>
        <w:tc>
          <w:tcPr>
            <w:tcW w:w="2072" w:type="dxa"/>
            <w:tcBorders>
              <w:bottom w:val="single" w:sz="4" w:space="0" w:color="auto"/>
            </w:tcBorders>
          </w:tcPr>
          <w:p w14:paraId="438F790F" w14:textId="77777777" w:rsidR="007D3CBE" w:rsidRPr="007773F3" w:rsidRDefault="007D3CBE" w:rsidP="0036376B">
            <w:pPr>
              <w:jc w:val="center"/>
              <w:rPr>
                <w:sz w:val="22"/>
              </w:rPr>
            </w:pPr>
          </w:p>
        </w:tc>
        <w:tc>
          <w:tcPr>
            <w:tcW w:w="339" w:type="dxa"/>
          </w:tcPr>
          <w:p w14:paraId="72240166" w14:textId="77777777" w:rsidR="007D3CBE" w:rsidRPr="007773F3" w:rsidRDefault="007D3CBE" w:rsidP="0036376B">
            <w:pPr>
              <w:pStyle w:val="Header"/>
              <w:rPr>
                <w:smallCaps/>
                <w:sz w:val="22"/>
                <w:lang w:val="lt-LT"/>
              </w:rPr>
            </w:pPr>
          </w:p>
        </w:tc>
        <w:tc>
          <w:tcPr>
            <w:tcW w:w="3023" w:type="dxa"/>
            <w:tcBorders>
              <w:bottom w:val="single" w:sz="4" w:space="0" w:color="auto"/>
            </w:tcBorders>
          </w:tcPr>
          <w:p w14:paraId="6A5694CC" w14:textId="77777777" w:rsidR="007D3CBE" w:rsidRPr="007773F3" w:rsidRDefault="007D3CBE" w:rsidP="0036376B">
            <w:pPr>
              <w:jc w:val="center"/>
              <w:rPr>
                <w:sz w:val="22"/>
              </w:rPr>
            </w:pPr>
          </w:p>
        </w:tc>
        <w:tc>
          <w:tcPr>
            <w:tcW w:w="236" w:type="dxa"/>
          </w:tcPr>
          <w:p w14:paraId="169741EF" w14:textId="77777777" w:rsidR="007D3CBE" w:rsidRPr="007773F3" w:rsidRDefault="007D3CBE" w:rsidP="0036376B">
            <w:pPr>
              <w:jc w:val="center"/>
              <w:rPr>
                <w:sz w:val="22"/>
              </w:rPr>
            </w:pPr>
          </w:p>
        </w:tc>
        <w:tc>
          <w:tcPr>
            <w:tcW w:w="1560" w:type="dxa"/>
            <w:tcBorders>
              <w:bottom w:val="single" w:sz="4" w:space="0" w:color="auto"/>
            </w:tcBorders>
          </w:tcPr>
          <w:p w14:paraId="43C92FE9" w14:textId="77777777" w:rsidR="007D3CBE" w:rsidRPr="007773F3" w:rsidRDefault="007D3CBE" w:rsidP="0036376B">
            <w:pPr>
              <w:jc w:val="center"/>
              <w:rPr>
                <w:sz w:val="22"/>
              </w:rPr>
            </w:pPr>
          </w:p>
        </w:tc>
      </w:tr>
      <w:tr w:rsidR="007D3CBE" w:rsidRPr="007773F3" w14:paraId="13E1602F" w14:textId="77777777" w:rsidTr="0036376B">
        <w:tc>
          <w:tcPr>
            <w:tcW w:w="2458" w:type="dxa"/>
          </w:tcPr>
          <w:p w14:paraId="656B3402" w14:textId="77777777" w:rsidR="007D3CBE" w:rsidRPr="007773F3" w:rsidRDefault="007D3CBE" w:rsidP="0036376B">
            <w:pPr>
              <w:pStyle w:val="HeaderEven"/>
              <w:keepLines w:val="0"/>
              <w:tabs>
                <w:tab w:val="clear" w:pos="4320"/>
                <w:tab w:val="clear" w:pos="8640"/>
              </w:tabs>
              <w:spacing w:after="0" w:line="240" w:lineRule="auto"/>
              <w:rPr>
                <w:rFonts w:ascii="Times New Roman" w:hAnsi="Times New Roman"/>
                <w:iCs/>
                <w:spacing w:val="0"/>
                <w:lang w:val="lt-LT"/>
              </w:rPr>
            </w:pPr>
          </w:p>
        </w:tc>
        <w:tc>
          <w:tcPr>
            <w:tcW w:w="377" w:type="dxa"/>
          </w:tcPr>
          <w:p w14:paraId="5CB721A4" w14:textId="77777777" w:rsidR="007D3CBE" w:rsidRPr="007773F3" w:rsidRDefault="007D3CBE" w:rsidP="0036376B">
            <w:pPr>
              <w:pStyle w:val="Header"/>
              <w:rPr>
                <w:i/>
                <w:iCs/>
                <w:smallCaps/>
                <w:sz w:val="22"/>
                <w:lang w:val="lt-LT"/>
              </w:rPr>
            </w:pPr>
          </w:p>
        </w:tc>
        <w:tc>
          <w:tcPr>
            <w:tcW w:w="2072" w:type="dxa"/>
            <w:tcBorders>
              <w:top w:val="single" w:sz="4" w:space="0" w:color="auto"/>
            </w:tcBorders>
          </w:tcPr>
          <w:p w14:paraId="78928683" w14:textId="77777777" w:rsidR="007D3CBE" w:rsidRPr="007773F3" w:rsidRDefault="007D3CBE" w:rsidP="0036376B">
            <w:pPr>
              <w:jc w:val="center"/>
              <w:rPr>
                <w:i/>
                <w:iCs/>
                <w:sz w:val="20"/>
              </w:rPr>
            </w:pPr>
            <w:r w:rsidRPr="007773F3">
              <w:rPr>
                <w:i/>
                <w:iCs/>
                <w:sz w:val="20"/>
              </w:rPr>
              <w:t>(parašas)</w:t>
            </w:r>
          </w:p>
        </w:tc>
        <w:tc>
          <w:tcPr>
            <w:tcW w:w="339" w:type="dxa"/>
          </w:tcPr>
          <w:p w14:paraId="283F4C0C" w14:textId="77777777" w:rsidR="007D3CBE" w:rsidRPr="007773F3" w:rsidRDefault="007D3CBE" w:rsidP="0036376B">
            <w:pPr>
              <w:jc w:val="center"/>
              <w:rPr>
                <w:i/>
                <w:iCs/>
                <w:sz w:val="20"/>
              </w:rPr>
            </w:pPr>
          </w:p>
        </w:tc>
        <w:tc>
          <w:tcPr>
            <w:tcW w:w="3023" w:type="dxa"/>
            <w:tcBorders>
              <w:top w:val="single" w:sz="4" w:space="0" w:color="auto"/>
            </w:tcBorders>
          </w:tcPr>
          <w:p w14:paraId="1F5536F6" w14:textId="77777777" w:rsidR="007D3CBE" w:rsidRPr="007773F3" w:rsidRDefault="007D3CBE" w:rsidP="0036376B">
            <w:pPr>
              <w:jc w:val="center"/>
              <w:rPr>
                <w:i/>
                <w:iCs/>
                <w:sz w:val="20"/>
              </w:rPr>
            </w:pPr>
            <w:r w:rsidRPr="007773F3">
              <w:rPr>
                <w:i/>
                <w:iCs/>
                <w:sz w:val="20"/>
              </w:rPr>
              <w:t>(vardas, pavardė)</w:t>
            </w:r>
          </w:p>
        </w:tc>
        <w:tc>
          <w:tcPr>
            <w:tcW w:w="236" w:type="dxa"/>
          </w:tcPr>
          <w:p w14:paraId="232A439A" w14:textId="77777777" w:rsidR="007D3CBE" w:rsidRPr="007773F3" w:rsidRDefault="007D3CBE" w:rsidP="0036376B">
            <w:pPr>
              <w:jc w:val="center"/>
              <w:rPr>
                <w:i/>
                <w:iCs/>
                <w:sz w:val="20"/>
              </w:rPr>
            </w:pPr>
          </w:p>
        </w:tc>
        <w:tc>
          <w:tcPr>
            <w:tcW w:w="1560" w:type="dxa"/>
            <w:tcBorders>
              <w:top w:val="single" w:sz="4" w:space="0" w:color="auto"/>
            </w:tcBorders>
          </w:tcPr>
          <w:p w14:paraId="27702252" w14:textId="77777777" w:rsidR="007D3CBE" w:rsidRPr="007773F3" w:rsidRDefault="007D3CBE" w:rsidP="0036376B">
            <w:pPr>
              <w:jc w:val="center"/>
              <w:rPr>
                <w:i/>
                <w:iCs/>
                <w:sz w:val="20"/>
              </w:rPr>
            </w:pPr>
            <w:r w:rsidRPr="007773F3">
              <w:rPr>
                <w:i/>
                <w:iCs/>
                <w:sz w:val="20"/>
              </w:rPr>
              <w:t>(data)</w:t>
            </w:r>
          </w:p>
        </w:tc>
      </w:tr>
    </w:tbl>
    <w:p w14:paraId="4833ADFC" w14:textId="77777777" w:rsidR="007D3CBE" w:rsidRDefault="007D3CBE" w:rsidP="007D3CBE">
      <w:pPr>
        <w:pStyle w:val="HeadingBase"/>
        <w:keepNext w:val="0"/>
        <w:keepLines w:val="0"/>
        <w:spacing w:line="240" w:lineRule="auto"/>
        <w:rPr>
          <w:rFonts w:ascii="Times New Roman" w:hAnsi="Times New Roman"/>
          <w:kern w:val="0"/>
          <w:lang w:val="lt-LT"/>
        </w:rPr>
      </w:pPr>
      <w:r w:rsidRPr="007773F3">
        <w:rPr>
          <w:rFonts w:ascii="Times New Roman" w:hAnsi="Times New Roman"/>
          <w:kern w:val="0"/>
          <w:lang w:val="lt-LT"/>
        </w:rPr>
        <w:t xml:space="preserve">Su </w:t>
      </w:r>
      <w:r>
        <w:rPr>
          <w:rFonts w:ascii="Times New Roman" w:hAnsi="Times New Roman"/>
          <w:kern w:val="0"/>
          <w:lang w:val="lt-LT"/>
        </w:rPr>
        <w:t>Komisijos išvadomis</w:t>
      </w:r>
      <w:r w:rsidRPr="007773F3">
        <w:rPr>
          <w:rFonts w:ascii="Times New Roman" w:hAnsi="Times New Roman"/>
          <w:kern w:val="0"/>
          <w:lang w:val="lt-LT"/>
        </w:rPr>
        <w:t xml:space="preserve"> susipažinau</w:t>
      </w:r>
    </w:p>
    <w:tbl>
      <w:tblPr>
        <w:tblW w:w="0" w:type="auto"/>
        <w:tblInd w:w="108" w:type="dxa"/>
        <w:tblLook w:val="0000" w:firstRow="0" w:lastRow="0" w:firstColumn="0" w:lastColumn="0" w:noHBand="0" w:noVBand="0"/>
      </w:tblPr>
      <w:tblGrid>
        <w:gridCol w:w="2492"/>
        <w:gridCol w:w="292"/>
        <w:gridCol w:w="1964"/>
        <w:gridCol w:w="421"/>
        <w:gridCol w:w="3011"/>
        <w:gridCol w:w="236"/>
        <w:gridCol w:w="1511"/>
      </w:tblGrid>
      <w:tr w:rsidR="007D3CBE" w:rsidRPr="007773F3" w14:paraId="0A5F9FEF" w14:textId="77777777" w:rsidTr="0036376B">
        <w:tc>
          <w:tcPr>
            <w:tcW w:w="2492" w:type="dxa"/>
          </w:tcPr>
          <w:p w14:paraId="01A67E42" w14:textId="77777777" w:rsidR="007D3CBE" w:rsidRPr="007773F3" w:rsidRDefault="007D3CBE" w:rsidP="0036376B">
            <w:pPr>
              <w:jc w:val="center"/>
              <w:rPr>
                <w:sz w:val="22"/>
              </w:rPr>
            </w:pPr>
          </w:p>
        </w:tc>
        <w:tc>
          <w:tcPr>
            <w:tcW w:w="292" w:type="dxa"/>
          </w:tcPr>
          <w:p w14:paraId="6B46580E" w14:textId="77777777" w:rsidR="007D3CBE" w:rsidRPr="007773F3" w:rsidRDefault="007D3CBE" w:rsidP="0036376B">
            <w:pPr>
              <w:jc w:val="center"/>
              <w:rPr>
                <w:sz w:val="22"/>
              </w:rPr>
            </w:pPr>
          </w:p>
        </w:tc>
        <w:tc>
          <w:tcPr>
            <w:tcW w:w="1964" w:type="dxa"/>
            <w:tcBorders>
              <w:bottom w:val="single" w:sz="4" w:space="0" w:color="auto"/>
            </w:tcBorders>
          </w:tcPr>
          <w:p w14:paraId="04AD0621" w14:textId="77777777" w:rsidR="007D3CBE" w:rsidRPr="007773F3" w:rsidRDefault="007D3CBE" w:rsidP="0036376B">
            <w:pPr>
              <w:jc w:val="center"/>
              <w:rPr>
                <w:sz w:val="22"/>
              </w:rPr>
            </w:pPr>
          </w:p>
        </w:tc>
        <w:tc>
          <w:tcPr>
            <w:tcW w:w="421" w:type="dxa"/>
          </w:tcPr>
          <w:p w14:paraId="7CD0D45C" w14:textId="77777777" w:rsidR="007D3CBE" w:rsidRPr="007773F3" w:rsidRDefault="007D3CBE" w:rsidP="0036376B">
            <w:pPr>
              <w:pStyle w:val="Header"/>
              <w:rPr>
                <w:smallCaps/>
                <w:sz w:val="22"/>
                <w:lang w:val="lt-LT"/>
              </w:rPr>
            </w:pPr>
          </w:p>
        </w:tc>
        <w:tc>
          <w:tcPr>
            <w:tcW w:w="3011" w:type="dxa"/>
            <w:tcBorders>
              <w:bottom w:val="single" w:sz="4" w:space="0" w:color="auto"/>
            </w:tcBorders>
          </w:tcPr>
          <w:p w14:paraId="726FCC59" w14:textId="77777777" w:rsidR="007D3CBE" w:rsidRPr="007773F3" w:rsidRDefault="007D3CBE" w:rsidP="0036376B">
            <w:pPr>
              <w:jc w:val="center"/>
              <w:rPr>
                <w:sz w:val="22"/>
              </w:rPr>
            </w:pPr>
          </w:p>
        </w:tc>
        <w:tc>
          <w:tcPr>
            <w:tcW w:w="236" w:type="dxa"/>
          </w:tcPr>
          <w:p w14:paraId="45FF6725" w14:textId="77777777" w:rsidR="007D3CBE" w:rsidRPr="007773F3" w:rsidRDefault="007D3CBE" w:rsidP="0036376B">
            <w:pPr>
              <w:jc w:val="center"/>
              <w:rPr>
                <w:sz w:val="22"/>
              </w:rPr>
            </w:pPr>
          </w:p>
        </w:tc>
        <w:tc>
          <w:tcPr>
            <w:tcW w:w="1511" w:type="dxa"/>
            <w:tcBorders>
              <w:bottom w:val="single" w:sz="4" w:space="0" w:color="auto"/>
            </w:tcBorders>
          </w:tcPr>
          <w:p w14:paraId="7224D72C" w14:textId="77777777" w:rsidR="007D3CBE" w:rsidRPr="007773F3" w:rsidRDefault="007D3CBE" w:rsidP="0036376B">
            <w:pPr>
              <w:jc w:val="center"/>
              <w:rPr>
                <w:sz w:val="22"/>
              </w:rPr>
            </w:pPr>
          </w:p>
        </w:tc>
      </w:tr>
      <w:tr w:rsidR="007D3CBE" w:rsidRPr="007773F3" w14:paraId="5E3E074E" w14:textId="77777777" w:rsidTr="0036376B">
        <w:tc>
          <w:tcPr>
            <w:tcW w:w="2492" w:type="dxa"/>
          </w:tcPr>
          <w:p w14:paraId="11874B80" w14:textId="77777777" w:rsidR="007D3CBE" w:rsidRPr="007773F3" w:rsidRDefault="007D3CBE" w:rsidP="0036376B">
            <w:pPr>
              <w:pStyle w:val="HeaderEven"/>
              <w:keepLines w:val="0"/>
              <w:tabs>
                <w:tab w:val="clear" w:pos="4320"/>
                <w:tab w:val="clear" w:pos="8640"/>
              </w:tabs>
              <w:spacing w:after="0" w:line="240" w:lineRule="auto"/>
              <w:rPr>
                <w:rFonts w:ascii="Times New Roman" w:hAnsi="Times New Roman"/>
                <w:iCs/>
                <w:spacing w:val="0"/>
                <w:lang w:val="lt-LT"/>
              </w:rPr>
            </w:pPr>
          </w:p>
        </w:tc>
        <w:tc>
          <w:tcPr>
            <w:tcW w:w="292" w:type="dxa"/>
          </w:tcPr>
          <w:p w14:paraId="0E681F68" w14:textId="77777777" w:rsidR="007D3CBE" w:rsidRPr="007773F3" w:rsidRDefault="007D3CBE" w:rsidP="0036376B">
            <w:pPr>
              <w:pStyle w:val="Header"/>
              <w:rPr>
                <w:i/>
                <w:iCs/>
                <w:smallCaps/>
                <w:sz w:val="22"/>
                <w:lang w:val="lt-LT"/>
              </w:rPr>
            </w:pPr>
          </w:p>
        </w:tc>
        <w:tc>
          <w:tcPr>
            <w:tcW w:w="1964" w:type="dxa"/>
            <w:tcBorders>
              <w:top w:val="single" w:sz="4" w:space="0" w:color="auto"/>
            </w:tcBorders>
          </w:tcPr>
          <w:p w14:paraId="4B898B35" w14:textId="77777777" w:rsidR="007D3CBE" w:rsidRPr="007773F3" w:rsidRDefault="007D3CBE" w:rsidP="0036376B">
            <w:pPr>
              <w:jc w:val="center"/>
              <w:rPr>
                <w:i/>
                <w:iCs/>
                <w:sz w:val="20"/>
              </w:rPr>
            </w:pPr>
            <w:r w:rsidRPr="007773F3">
              <w:rPr>
                <w:i/>
                <w:iCs/>
                <w:sz w:val="20"/>
              </w:rPr>
              <w:t>(parašas)</w:t>
            </w:r>
          </w:p>
        </w:tc>
        <w:tc>
          <w:tcPr>
            <w:tcW w:w="421" w:type="dxa"/>
          </w:tcPr>
          <w:p w14:paraId="76AE5375" w14:textId="77777777" w:rsidR="007D3CBE" w:rsidRPr="007773F3" w:rsidRDefault="007D3CBE" w:rsidP="0036376B">
            <w:pPr>
              <w:jc w:val="center"/>
              <w:rPr>
                <w:i/>
                <w:iCs/>
                <w:sz w:val="20"/>
              </w:rPr>
            </w:pPr>
          </w:p>
        </w:tc>
        <w:tc>
          <w:tcPr>
            <w:tcW w:w="3011" w:type="dxa"/>
            <w:tcBorders>
              <w:top w:val="single" w:sz="4" w:space="0" w:color="auto"/>
            </w:tcBorders>
          </w:tcPr>
          <w:p w14:paraId="18C49C3A" w14:textId="77777777" w:rsidR="007D3CBE" w:rsidRPr="007773F3" w:rsidRDefault="007D3CBE" w:rsidP="0036376B">
            <w:pPr>
              <w:jc w:val="center"/>
              <w:rPr>
                <w:i/>
                <w:iCs/>
                <w:sz w:val="20"/>
              </w:rPr>
            </w:pPr>
            <w:r w:rsidRPr="007773F3">
              <w:rPr>
                <w:i/>
                <w:iCs/>
                <w:sz w:val="20"/>
              </w:rPr>
              <w:t>(vardas, pavardė)</w:t>
            </w:r>
          </w:p>
        </w:tc>
        <w:tc>
          <w:tcPr>
            <w:tcW w:w="236" w:type="dxa"/>
          </w:tcPr>
          <w:p w14:paraId="49AA2620" w14:textId="77777777" w:rsidR="007D3CBE" w:rsidRPr="007773F3" w:rsidRDefault="007D3CBE" w:rsidP="0036376B">
            <w:pPr>
              <w:jc w:val="center"/>
              <w:rPr>
                <w:i/>
                <w:iCs/>
                <w:sz w:val="20"/>
              </w:rPr>
            </w:pPr>
          </w:p>
        </w:tc>
        <w:tc>
          <w:tcPr>
            <w:tcW w:w="1511" w:type="dxa"/>
            <w:tcBorders>
              <w:top w:val="single" w:sz="4" w:space="0" w:color="auto"/>
            </w:tcBorders>
          </w:tcPr>
          <w:p w14:paraId="1F85774A" w14:textId="77777777" w:rsidR="007D3CBE" w:rsidRPr="007773F3" w:rsidRDefault="007D3CBE" w:rsidP="0036376B">
            <w:pPr>
              <w:jc w:val="center"/>
              <w:rPr>
                <w:i/>
                <w:iCs/>
                <w:sz w:val="20"/>
              </w:rPr>
            </w:pPr>
            <w:r w:rsidRPr="007773F3">
              <w:rPr>
                <w:i/>
                <w:iCs/>
                <w:sz w:val="20"/>
              </w:rPr>
              <w:t>(data)</w:t>
            </w:r>
          </w:p>
        </w:tc>
      </w:tr>
    </w:tbl>
    <w:p w14:paraId="0CAB28BC" w14:textId="77777777" w:rsidR="007D3CBE" w:rsidRDefault="007D3CBE" w:rsidP="007D3CBE">
      <w:pPr>
        <w:rPr>
          <w:sz w:val="22"/>
        </w:rPr>
      </w:pPr>
    </w:p>
    <w:p w14:paraId="1D466F45" w14:textId="502CDF62" w:rsidR="007D3CBE" w:rsidRPr="00D654BC" w:rsidRDefault="007D3CBE" w:rsidP="007E126F">
      <w:pPr>
        <w:rPr>
          <w:sz w:val="22"/>
        </w:rPr>
      </w:pPr>
      <w:r w:rsidRPr="00D654BC">
        <w:rPr>
          <w:sz w:val="22"/>
        </w:rPr>
        <w:t xml:space="preserve">Atitinka/neatitinka reikalavimams (nereikalingą žodį išbraukti) </w:t>
      </w:r>
    </w:p>
    <w:p w14:paraId="32275BAC" w14:textId="77777777" w:rsidR="007D3CBE" w:rsidRPr="00D654BC" w:rsidRDefault="007D3CBE" w:rsidP="007D3CBE">
      <w:pPr>
        <w:rPr>
          <w:sz w:val="22"/>
        </w:rPr>
      </w:pPr>
    </w:p>
    <w:tbl>
      <w:tblPr>
        <w:tblW w:w="0" w:type="auto"/>
        <w:tblInd w:w="108" w:type="dxa"/>
        <w:tblLook w:val="0000" w:firstRow="0" w:lastRow="0" w:firstColumn="0" w:lastColumn="0" w:noHBand="0" w:noVBand="0"/>
      </w:tblPr>
      <w:tblGrid>
        <w:gridCol w:w="2425"/>
        <w:gridCol w:w="375"/>
        <w:gridCol w:w="2044"/>
        <w:gridCol w:w="336"/>
        <w:gridCol w:w="2972"/>
        <w:gridCol w:w="236"/>
        <w:gridCol w:w="1539"/>
      </w:tblGrid>
      <w:tr w:rsidR="00D654BC" w:rsidRPr="00D654BC" w14:paraId="28FA86E7" w14:textId="77777777" w:rsidTr="0036376B">
        <w:tc>
          <w:tcPr>
            <w:tcW w:w="2456" w:type="dxa"/>
          </w:tcPr>
          <w:p w14:paraId="2AF49267" w14:textId="77777777" w:rsidR="007D3CBE" w:rsidRPr="00D654BC" w:rsidRDefault="007D3CBE" w:rsidP="0036376B">
            <w:pPr>
              <w:rPr>
                <w:sz w:val="22"/>
              </w:rPr>
            </w:pPr>
            <w:r w:rsidRPr="00D654BC">
              <w:rPr>
                <w:sz w:val="22"/>
              </w:rPr>
              <w:t>Direktorius</w:t>
            </w:r>
          </w:p>
        </w:tc>
        <w:tc>
          <w:tcPr>
            <w:tcW w:w="379" w:type="dxa"/>
          </w:tcPr>
          <w:p w14:paraId="03A146BF" w14:textId="77777777" w:rsidR="007D3CBE" w:rsidRPr="00D654BC" w:rsidRDefault="007D3CBE" w:rsidP="0036376B">
            <w:pPr>
              <w:jc w:val="center"/>
              <w:rPr>
                <w:sz w:val="22"/>
              </w:rPr>
            </w:pPr>
          </w:p>
        </w:tc>
        <w:tc>
          <w:tcPr>
            <w:tcW w:w="2071" w:type="dxa"/>
            <w:tcBorders>
              <w:bottom w:val="single" w:sz="4" w:space="0" w:color="auto"/>
            </w:tcBorders>
          </w:tcPr>
          <w:p w14:paraId="5D23D23F" w14:textId="77777777" w:rsidR="007D3CBE" w:rsidRPr="00D654BC" w:rsidRDefault="007D3CBE" w:rsidP="0036376B">
            <w:pPr>
              <w:jc w:val="center"/>
              <w:rPr>
                <w:sz w:val="22"/>
              </w:rPr>
            </w:pPr>
          </w:p>
        </w:tc>
        <w:tc>
          <w:tcPr>
            <w:tcW w:w="339" w:type="dxa"/>
          </w:tcPr>
          <w:p w14:paraId="424591F4" w14:textId="77777777" w:rsidR="007D3CBE" w:rsidRPr="00D654BC" w:rsidRDefault="007D3CBE" w:rsidP="0036376B">
            <w:pPr>
              <w:pStyle w:val="Header"/>
              <w:rPr>
                <w:smallCaps/>
                <w:sz w:val="22"/>
                <w:lang w:val="lt-LT"/>
              </w:rPr>
            </w:pPr>
          </w:p>
        </w:tc>
        <w:tc>
          <w:tcPr>
            <w:tcW w:w="3024" w:type="dxa"/>
            <w:tcBorders>
              <w:bottom w:val="single" w:sz="4" w:space="0" w:color="auto"/>
            </w:tcBorders>
          </w:tcPr>
          <w:p w14:paraId="01FD1A08" w14:textId="77777777" w:rsidR="007D3CBE" w:rsidRPr="00D654BC" w:rsidRDefault="007D3CBE" w:rsidP="0036376B">
            <w:pPr>
              <w:jc w:val="center"/>
              <w:rPr>
                <w:sz w:val="22"/>
              </w:rPr>
            </w:pPr>
          </w:p>
        </w:tc>
        <w:tc>
          <w:tcPr>
            <w:tcW w:w="236" w:type="dxa"/>
          </w:tcPr>
          <w:p w14:paraId="65DC56F5" w14:textId="77777777" w:rsidR="007D3CBE" w:rsidRPr="00D654BC" w:rsidRDefault="007D3CBE" w:rsidP="0036376B">
            <w:pPr>
              <w:jc w:val="center"/>
              <w:rPr>
                <w:sz w:val="22"/>
              </w:rPr>
            </w:pPr>
          </w:p>
        </w:tc>
        <w:tc>
          <w:tcPr>
            <w:tcW w:w="1560" w:type="dxa"/>
            <w:tcBorders>
              <w:bottom w:val="single" w:sz="4" w:space="0" w:color="auto"/>
            </w:tcBorders>
          </w:tcPr>
          <w:p w14:paraId="5100DBBB" w14:textId="77777777" w:rsidR="007D3CBE" w:rsidRPr="00D654BC" w:rsidRDefault="007D3CBE" w:rsidP="0036376B">
            <w:pPr>
              <w:jc w:val="center"/>
              <w:rPr>
                <w:sz w:val="22"/>
              </w:rPr>
            </w:pPr>
          </w:p>
        </w:tc>
      </w:tr>
      <w:tr w:rsidR="00D654BC" w:rsidRPr="00D654BC" w14:paraId="22B089DA" w14:textId="77777777" w:rsidTr="0036376B">
        <w:tc>
          <w:tcPr>
            <w:tcW w:w="2456" w:type="dxa"/>
          </w:tcPr>
          <w:p w14:paraId="2E1609F6" w14:textId="77777777" w:rsidR="007D3CBE" w:rsidRPr="00D654BC" w:rsidRDefault="007D3CBE" w:rsidP="0036376B">
            <w:pPr>
              <w:pStyle w:val="HeaderEven"/>
              <w:keepLines w:val="0"/>
              <w:tabs>
                <w:tab w:val="clear" w:pos="4320"/>
                <w:tab w:val="clear" w:pos="8640"/>
              </w:tabs>
              <w:spacing w:after="0" w:line="240" w:lineRule="auto"/>
              <w:rPr>
                <w:rFonts w:ascii="Times New Roman" w:hAnsi="Times New Roman"/>
                <w:iCs/>
                <w:spacing w:val="0"/>
                <w:lang w:val="lt-LT"/>
              </w:rPr>
            </w:pPr>
          </w:p>
        </w:tc>
        <w:tc>
          <w:tcPr>
            <w:tcW w:w="379" w:type="dxa"/>
          </w:tcPr>
          <w:p w14:paraId="1E88E521" w14:textId="77777777" w:rsidR="007D3CBE" w:rsidRPr="00D654BC" w:rsidRDefault="007D3CBE" w:rsidP="0036376B">
            <w:pPr>
              <w:pStyle w:val="Header"/>
              <w:rPr>
                <w:i/>
                <w:iCs/>
                <w:smallCaps/>
                <w:sz w:val="22"/>
                <w:lang w:val="lt-LT"/>
              </w:rPr>
            </w:pPr>
          </w:p>
        </w:tc>
        <w:tc>
          <w:tcPr>
            <w:tcW w:w="2071" w:type="dxa"/>
            <w:tcBorders>
              <w:top w:val="single" w:sz="4" w:space="0" w:color="auto"/>
            </w:tcBorders>
          </w:tcPr>
          <w:p w14:paraId="04CAF6C3" w14:textId="77777777" w:rsidR="007D3CBE" w:rsidRPr="00D654BC" w:rsidRDefault="007D3CBE" w:rsidP="0036376B">
            <w:pPr>
              <w:jc w:val="center"/>
              <w:rPr>
                <w:i/>
                <w:iCs/>
                <w:sz w:val="20"/>
              </w:rPr>
            </w:pPr>
            <w:r w:rsidRPr="00D654BC">
              <w:rPr>
                <w:i/>
                <w:iCs/>
                <w:sz w:val="20"/>
              </w:rPr>
              <w:t>(parašas)</w:t>
            </w:r>
          </w:p>
        </w:tc>
        <w:tc>
          <w:tcPr>
            <w:tcW w:w="339" w:type="dxa"/>
          </w:tcPr>
          <w:p w14:paraId="79694D29" w14:textId="77777777" w:rsidR="007D3CBE" w:rsidRPr="00D654BC" w:rsidRDefault="007D3CBE" w:rsidP="0036376B">
            <w:pPr>
              <w:jc w:val="center"/>
              <w:rPr>
                <w:i/>
                <w:iCs/>
                <w:sz w:val="20"/>
              </w:rPr>
            </w:pPr>
          </w:p>
        </w:tc>
        <w:tc>
          <w:tcPr>
            <w:tcW w:w="3024" w:type="dxa"/>
            <w:tcBorders>
              <w:top w:val="single" w:sz="4" w:space="0" w:color="auto"/>
            </w:tcBorders>
          </w:tcPr>
          <w:p w14:paraId="57C2122F" w14:textId="77777777" w:rsidR="007D3CBE" w:rsidRPr="00D654BC" w:rsidRDefault="007D3CBE" w:rsidP="0036376B">
            <w:pPr>
              <w:jc w:val="center"/>
              <w:rPr>
                <w:i/>
                <w:iCs/>
                <w:sz w:val="20"/>
              </w:rPr>
            </w:pPr>
            <w:r w:rsidRPr="00D654BC">
              <w:rPr>
                <w:i/>
                <w:iCs/>
                <w:sz w:val="20"/>
              </w:rPr>
              <w:t>(vardas, pavardė)</w:t>
            </w:r>
          </w:p>
        </w:tc>
        <w:tc>
          <w:tcPr>
            <w:tcW w:w="236" w:type="dxa"/>
          </w:tcPr>
          <w:p w14:paraId="4B406B51" w14:textId="77777777" w:rsidR="007D3CBE" w:rsidRPr="00D654BC" w:rsidRDefault="007D3CBE" w:rsidP="0036376B">
            <w:pPr>
              <w:jc w:val="center"/>
              <w:rPr>
                <w:i/>
                <w:iCs/>
                <w:sz w:val="20"/>
              </w:rPr>
            </w:pPr>
          </w:p>
        </w:tc>
        <w:tc>
          <w:tcPr>
            <w:tcW w:w="1560" w:type="dxa"/>
            <w:tcBorders>
              <w:top w:val="single" w:sz="4" w:space="0" w:color="auto"/>
            </w:tcBorders>
          </w:tcPr>
          <w:p w14:paraId="0161DEE4" w14:textId="77777777" w:rsidR="007D3CBE" w:rsidRPr="00D654BC" w:rsidRDefault="007D3CBE" w:rsidP="0036376B">
            <w:pPr>
              <w:jc w:val="center"/>
              <w:rPr>
                <w:i/>
                <w:iCs/>
                <w:sz w:val="20"/>
              </w:rPr>
            </w:pPr>
            <w:r w:rsidRPr="00D654BC">
              <w:rPr>
                <w:i/>
                <w:iCs/>
                <w:sz w:val="20"/>
              </w:rPr>
              <w:t>(data)</w:t>
            </w:r>
          </w:p>
        </w:tc>
      </w:tr>
    </w:tbl>
    <w:p w14:paraId="69A52C70" w14:textId="77777777" w:rsidR="007D3CBE" w:rsidRPr="007773F3" w:rsidRDefault="007D3CBE" w:rsidP="007D3CBE">
      <w:pPr>
        <w:rPr>
          <w:sz w:val="16"/>
          <w:szCs w:val="16"/>
        </w:rPr>
      </w:pPr>
    </w:p>
    <w:p w14:paraId="00A6AB88" w14:textId="77777777" w:rsidR="007D3CBE" w:rsidRPr="007773F3" w:rsidRDefault="007D3CBE" w:rsidP="007D3CBE"/>
    <w:p w14:paraId="6966AC30" w14:textId="77777777" w:rsidR="003D00DC" w:rsidRPr="007773F3" w:rsidRDefault="003D00DC">
      <w:pPr>
        <w:jc w:val="center"/>
      </w:pPr>
    </w:p>
    <w:p w14:paraId="2B0B34BD" w14:textId="77777777" w:rsidR="00F55B78" w:rsidRPr="007773F3" w:rsidRDefault="00F55B78"/>
    <w:p w14:paraId="57130024" w14:textId="77777777" w:rsidR="00ED2676" w:rsidRDefault="00ED2676" w:rsidP="00ED2676">
      <w:pPr>
        <w:jc w:val="center"/>
      </w:pPr>
    </w:p>
    <w:p w14:paraId="0CEC5828" w14:textId="77777777" w:rsidR="00ED2676" w:rsidRDefault="00ED2676">
      <w:r>
        <w:br w:type="page"/>
      </w:r>
    </w:p>
    <w:p w14:paraId="4427BDF4" w14:textId="77777777" w:rsidR="00ED2676" w:rsidRPr="007773F3" w:rsidRDefault="00ED2676" w:rsidP="007D3CBE">
      <w:pPr>
        <w:ind w:firstLine="6096"/>
        <w:rPr>
          <w:sz w:val="18"/>
          <w:szCs w:val="18"/>
        </w:rPr>
      </w:pPr>
      <w:r w:rsidRPr="007773F3">
        <w:rPr>
          <w:sz w:val="18"/>
          <w:szCs w:val="18"/>
        </w:rPr>
        <w:lastRenderedPageBreak/>
        <w:t>Lietuvos energetikos instituto mokslo darbuotojų</w:t>
      </w:r>
    </w:p>
    <w:p w14:paraId="567B7960" w14:textId="19B0BBC6" w:rsidR="007D3CBE" w:rsidRDefault="009D1D48" w:rsidP="007D3CBE">
      <w:pPr>
        <w:ind w:firstLine="6096"/>
        <w:rPr>
          <w:sz w:val="18"/>
          <w:szCs w:val="18"/>
        </w:rPr>
      </w:pPr>
      <w:r>
        <w:rPr>
          <w:sz w:val="18"/>
          <w:szCs w:val="18"/>
        </w:rPr>
        <w:t>k</w:t>
      </w:r>
      <w:r w:rsidR="00ED2676" w:rsidRPr="007773F3">
        <w:rPr>
          <w:sz w:val="18"/>
          <w:szCs w:val="18"/>
        </w:rPr>
        <w:t>onkursų</w:t>
      </w:r>
      <w:r w:rsidR="00ED2676">
        <w:rPr>
          <w:sz w:val="18"/>
          <w:szCs w:val="18"/>
        </w:rPr>
        <w:t>, veiklos vertinimo</w:t>
      </w:r>
      <w:r w:rsidR="00ED2676" w:rsidRPr="007773F3">
        <w:rPr>
          <w:sz w:val="18"/>
          <w:szCs w:val="18"/>
        </w:rPr>
        <w:t xml:space="preserve"> ir atestavimo pareigoms </w:t>
      </w:r>
    </w:p>
    <w:p w14:paraId="2E06ED4E" w14:textId="3C95B632" w:rsidR="00ED2676" w:rsidRPr="007773F3" w:rsidRDefault="00ED2676" w:rsidP="007D3CBE">
      <w:pPr>
        <w:ind w:firstLine="6096"/>
        <w:rPr>
          <w:sz w:val="18"/>
        </w:rPr>
      </w:pPr>
      <w:r w:rsidRPr="007773F3">
        <w:rPr>
          <w:sz w:val="18"/>
          <w:szCs w:val="18"/>
        </w:rPr>
        <w:t>organizavimo</w:t>
      </w:r>
      <w:r w:rsidRPr="007773F3">
        <w:t xml:space="preserve"> </w:t>
      </w:r>
      <w:r w:rsidRPr="007773F3">
        <w:rPr>
          <w:sz w:val="18"/>
        </w:rPr>
        <w:t xml:space="preserve">tvarkos aprašo </w:t>
      </w:r>
    </w:p>
    <w:p w14:paraId="5ACAA07A" w14:textId="77777777" w:rsidR="00ED2676" w:rsidRDefault="00ED2676" w:rsidP="007D3CBE">
      <w:pPr>
        <w:ind w:firstLine="6096"/>
        <w:rPr>
          <w:b/>
          <w:bCs/>
          <w:sz w:val="18"/>
        </w:rPr>
      </w:pPr>
      <w:r>
        <w:rPr>
          <w:b/>
          <w:bCs/>
          <w:sz w:val="18"/>
        </w:rPr>
        <w:t>2</w:t>
      </w:r>
      <w:r w:rsidRPr="007773F3">
        <w:rPr>
          <w:b/>
          <w:bCs/>
          <w:sz w:val="18"/>
        </w:rPr>
        <w:t xml:space="preserve"> priedas</w:t>
      </w:r>
    </w:p>
    <w:p w14:paraId="129485FE" w14:textId="77777777" w:rsidR="00BA7059" w:rsidRDefault="00BA7059" w:rsidP="007D3CBE">
      <w:pPr>
        <w:ind w:firstLine="6096"/>
        <w:rPr>
          <w:b/>
          <w:bCs/>
          <w:sz w:val="18"/>
        </w:rPr>
      </w:pPr>
    </w:p>
    <w:p w14:paraId="2D001C40" w14:textId="77777777" w:rsidR="00BA7059" w:rsidRPr="007773F3" w:rsidRDefault="00BA7059" w:rsidP="00BA7059">
      <w:pPr>
        <w:jc w:val="center"/>
      </w:pPr>
      <w:r w:rsidRPr="007773F3">
        <w:t>LIETUVOS ENERGETIKOS INSTITUTAS</w:t>
      </w:r>
    </w:p>
    <w:p w14:paraId="1978A391" w14:textId="77777777" w:rsidR="00ED2676" w:rsidRPr="007D3CBE" w:rsidRDefault="00ED2676" w:rsidP="00ED2676">
      <w:pPr>
        <w:pStyle w:val="Heading5"/>
        <w:rPr>
          <w:b w:val="0"/>
          <w:bCs w:val="0"/>
          <w:sz w:val="24"/>
          <w:szCs w:val="24"/>
          <w:highlight w:val="yellow"/>
        </w:rPr>
      </w:pPr>
    </w:p>
    <w:p w14:paraId="6CCB92B1" w14:textId="0E46AAEC" w:rsidR="00ED2676" w:rsidRPr="00D654BC" w:rsidRDefault="00ED2676" w:rsidP="00ED2676">
      <w:pPr>
        <w:pStyle w:val="Heading5"/>
      </w:pPr>
      <w:r w:rsidRPr="00D654BC">
        <w:t xml:space="preserve">VERTINIMO </w:t>
      </w:r>
      <w:r w:rsidR="00044510">
        <w:t>-</w:t>
      </w:r>
      <w:r w:rsidRPr="00D654BC">
        <w:t xml:space="preserve"> ATESTACIJOS </w:t>
      </w:r>
      <w:r w:rsidR="00F17156">
        <w:t>ANKETA</w:t>
      </w:r>
    </w:p>
    <w:p w14:paraId="77EEB9FD" w14:textId="77777777" w:rsidR="00ED2676" w:rsidRPr="00D654BC" w:rsidRDefault="00ED2676" w:rsidP="00ED2676">
      <w:pPr>
        <w:pStyle w:val="HeadingBase"/>
        <w:keepNext w:val="0"/>
        <w:keepLines w:val="0"/>
        <w:spacing w:line="240" w:lineRule="auto"/>
        <w:rPr>
          <w:rFonts w:ascii="Times New Roman" w:hAnsi="Times New Roman"/>
          <w:kern w:val="0"/>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340"/>
      </w:tblGrid>
      <w:tr w:rsidR="00D654BC" w:rsidRPr="00D654BC" w14:paraId="441DE36D" w14:textId="77777777" w:rsidTr="0036376B">
        <w:trPr>
          <w:trHeight w:val="283"/>
        </w:trPr>
        <w:tc>
          <w:tcPr>
            <w:tcW w:w="1838" w:type="pct"/>
            <w:hideMark/>
          </w:tcPr>
          <w:p w14:paraId="1C6212C0" w14:textId="77777777" w:rsidR="00ED2676" w:rsidRPr="00D654BC" w:rsidRDefault="00ED2676" w:rsidP="0036376B">
            <w:pPr>
              <w:rPr>
                <w:spacing w:val="20"/>
                <w:sz w:val="22"/>
                <w:szCs w:val="22"/>
              </w:rPr>
            </w:pPr>
            <w:r w:rsidRPr="00D654BC">
              <w:rPr>
                <w:sz w:val="22"/>
                <w:szCs w:val="22"/>
              </w:rPr>
              <w:t>Vardas ir pavardė</w:t>
            </w:r>
          </w:p>
        </w:tc>
        <w:tc>
          <w:tcPr>
            <w:tcW w:w="3162" w:type="pct"/>
          </w:tcPr>
          <w:p w14:paraId="797622B1" w14:textId="77777777" w:rsidR="00ED2676" w:rsidRPr="00D654BC" w:rsidRDefault="00ED2676" w:rsidP="0036376B">
            <w:pPr>
              <w:rPr>
                <w:spacing w:val="20"/>
                <w:sz w:val="22"/>
                <w:szCs w:val="22"/>
              </w:rPr>
            </w:pPr>
          </w:p>
        </w:tc>
      </w:tr>
      <w:tr w:rsidR="00D654BC" w:rsidRPr="00D654BC" w14:paraId="75A771CE" w14:textId="77777777" w:rsidTr="0036376B">
        <w:trPr>
          <w:trHeight w:val="283"/>
        </w:trPr>
        <w:tc>
          <w:tcPr>
            <w:tcW w:w="1838" w:type="pct"/>
            <w:hideMark/>
          </w:tcPr>
          <w:p w14:paraId="49AAA1A4" w14:textId="77777777" w:rsidR="00ED2676" w:rsidRPr="00D654BC" w:rsidRDefault="00ED2676" w:rsidP="0036376B">
            <w:pPr>
              <w:rPr>
                <w:sz w:val="22"/>
                <w:szCs w:val="22"/>
              </w:rPr>
            </w:pPr>
            <w:r w:rsidRPr="00D654BC">
              <w:rPr>
                <w:sz w:val="22"/>
                <w:szCs w:val="22"/>
              </w:rPr>
              <w:t>Mokslo laipsnis, pedagoginis vardas</w:t>
            </w:r>
          </w:p>
        </w:tc>
        <w:tc>
          <w:tcPr>
            <w:tcW w:w="3162" w:type="pct"/>
          </w:tcPr>
          <w:p w14:paraId="3207F0A3" w14:textId="77777777" w:rsidR="00ED2676" w:rsidRPr="00D654BC" w:rsidRDefault="00ED2676" w:rsidP="0036376B">
            <w:pPr>
              <w:rPr>
                <w:spacing w:val="20"/>
                <w:sz w:val="22"/>
                <w:szCs w:val="22"/>
              </w:rPr>
            </w:pPr>
          </w:p>
        </w:tc>
      </w:tr>
      <w:tr w:rsidR="00D654BC" w:rsidRPr="00D654BC" w14:paraId="592190AE" w14:textId="77777777" w:rsidTr="0036376B">
        <w:trPr>
          <w:trHeight w:val="283"/>
        </w:trPr>
        <w:tc>
          <w:tcPr>
            <w:tcW w:w="1838" w:type="pct"/>
            <w:hideMark/>
          </w:tcPr>
          <w:p w14:paraId="33C5EED0" w14:textId="77777777" w:rsidR="00ED2676" w:rsidRPr="00D654BC" w:rsidRDefault="00ED2676" w:rsidP="0036376B">
            <w:pPr>
              <w:rPr>
                <w:sz w:val="22"/>
                <w:szCs w:val="22"/>
              </w:rPr>
            </w:pPr>
            <w:r w:rsidRPr="00D654BC">
              <w:rPr>
                <w:sz w:val="22"/>
                <w:szCs w:val="22"/>
              </w:rPr>
              <w:t>Padalinys</w:t>
            </w:r>
          </w:p>
        </w:tc>
        <w:tc>
          <w:tcPr>
            <w:tcW w:w="3162" w:type="pct"/>
          </w:tcPr>
          <w:p w14:paraId="4B676885" w14:textId="77777777" w:rsidR="00ED2676" w:rsidRPr="00D654BC" w:rsidRDefault="00ED2676" w:rsidP="0036376B">
            <w:pPr>
              <w:rPr>
                <w:spacing w:val="20"/>
                <w:sz w:val="22"/>
                <w:szCs w:val="22"/>
              </w:rPr>
            </w:pPr>
          </w:p>
        </w:tc>
      </w:tr>
      <w:tr w:rsidR="00C3481C" w:rsidRPr="00C3481C" w14:paraId="14827DCE" w14:textId="77777777" w:rsidTr="0036376B">
        <w:trPr>
          <w:trHeight w:val="283"/>
        </w:trPr>
        <w:tc>
          <w:tcPr>
            <w:tcW w:w="1838" w:type="pct"/>
          </w:tcPr>
          <w:p w14:paraId="77B83F4B" w14:textId="0D055009" w:rsidR="00ED2676" w:rsidRPr="00C3481C" w:rsidRDefault="00ED2676" w:rsidP="0036376B">
            <w:pPr>
              <w:rPr>
                <w:sz w:val="22"/>
                <w:szCs w:val="22"/>
              </w:rPr>
            </w:pPr>
            <w:r w:rsidRPr="00C3481C">
              <w:rPr>
                <w:sz w:val="22"/>
                <w:szCs w:val="22"/>
              </w:rPr>
              <w:t>Einamos pareigos</w:t>
            </w:r>
            <w:r w:rsidR="006443C7" w:rsidRPr="00C3481C">
              <w:rPr>
                <w:sz w:val="22"/>
                <w:szCs w:val="22"/>
              </w:rPr>
              <w:t>, etato dalis</w:t>
            </w:r>
          </w:p>
        </w:tc>
        <w:tc>
          <w:tcPr>
            <w:tcW w:w="3162" w:type="pct"/>
          </w:tcPr>
          <w:p w14:paraId="72612983" w14:textId="77777777" w:rsidR="00ED2676" w:rsidRPr="00C3481C" w:rsidRDefault="00ED2676" w:rsidP="0036376B">
            <w:pPr>
              <w:rPr>
                <w:spacing w:val="20"/>
                <w:sz w:val="22"/>
                <w:szCs w:val="22"/>
              </w:rPr>
            </w:pPr>
          </w:p>
        </w:tc>
      </w:tr>
      <w:tr w:rsidR="00C3481C" w:rsidRPr="00C3481C" w14:paraId="35DA4746" w14:textId="77777777" w:rsidTr="0036376B">
        <w:trPr>
          <w:trHeight w:val="283"/>
        </w:trPr>
        <w:tc>
          <w:tcPr>
            <w:tcW w:w="1838" w:type="pct"/>
          </w:tcPr>
          <w:p w14:paraId="6D20FB02" w14:textId="77777777" w:rsidR="00ED2676" w:rsidRPr="00C3481C" w:rsidRDefault="00ED2676" w:rsidP="0036376B">
            <w:pPr>
              <w:rPr>
                <w:sz w:val="22"/>
                <w:szCs w:val="22"/>
              </w:rPr>
            </w:pPr>
            <w:r w:rsidRPr="00C3481C">
              <w:rPr>
                <w:sz w:val="22"/>
                <w:szCs w:val="22"/>
              </w:rPr>
              <w:t>Mokslinio darbo stažas</w:t>
            </w:r>
          </w:p>
        </w:tc>
        <w:tc>
          <w:tcPr>
            <w:tcW w:w="3162" w:type="pct"/>
          </w:tcPr>
          <w:p w14:paraId="254A7E41" w14:textId="77777777" w:rsidR="00ED2676" w:rsidRPr="00C3481C" w:rsidRDefault="00ED2676" w:rsidP="0036376B">
            <w:pPr>
              <w:rPr>
                <w:spacing w:val="20"/>
                <w:sz w:val="22"/>
                <w:szCs w:val="22"/>
              </w:rPr>
            </w:pPr>
          </w:p>
        </w:tc>
      </w:tr>
      <w:tr w:rsidR="00C3481C" w:rsidRPr="00C3481C" w14:paraId="22D2F2D9" w14:textId="77777777" w:rsidTr="0036376B">
        <w:trPr>
          <w:trHeight w:val="283"/>
        </w:trPr>
        <w:tc>
          <w:tcPr>
            <w:tcW w:w="1838" w:type="pct"/>
          </w:tcPr>
          <w:p w14:paraId="11ED2319" w14:textId="77777777" w:rsidR="00ED2676" w:rsidRPr="00C3481C" w:rsidRDefault="00ED2676" w:rsidP="0036376B">
            <w:pPr>
              <w:rPr>
                <w:sz w:val="22"/>
                <w:szCs w:val="22"/>
              </w:rPr>
            </w:pPr>
            <w:r w:rsidRPr="00C3481C">
              <w:rPr>
                <w:sz w:val="22"/>
                <w:szCs w:val="22"/>
              </w:rPr>
              <w:t>Mokslo sritis</w:t>
            </w:r>
          </w:p>
        </w:tc>
        <w:tc>
          <w:tcPr>
            <w:tcW w:w="3162" w:type="pct"/>
          </w:tcPr>
          <w:p w14:paraId="51682151" w14:textId="77777777" w:rsidR="00ED2676" w:rsidRPr="00C3481C" w:rsidRDefault="00ED2676" w:rsidP="0036376B">
            <w:pPr>
              <w:rPr>
                <w:spacing w:val="20"/>
                <w:sz w:val="22"/>
                <w:szCs w:val="22"/>
              </w:rPr>
            </w:pPr>
          </w:p>
        </w:tc>
      </w:tr>
      <w:tr w:rsidR="00D654BC" w:rsidRPr="00C3481C" w14:paraId="075A3ADC" w14:textId="77777777" w:rsidTr="0036376B">
        <w:trPr>
          <w:trHeight w:val="283"/>
        </w:trPr>
        <w:tc>
          <w:tcPr>
            <w:tcW w:w="1838" w:type="pct"/>
          </w:tcPr>
          <w:p w14:paraId="11BB412E" w14:textId="77777777" w:rsidR="00ED2676" w:rsidRPr="00C3481C" w:rsidRDefault="00ED2676" w:rsidP="0036376B">
            <w:pPr>
              <w:rPr>
                <w:sz w:val="22"/>
                <w:szCs w:val="22"/>
              </w:rPr>
            </w:pPr>
            <w:r w:rsidRPr="00C3481C">
              <w:rPr>
                <w:sz w:val="22"/>
                <w:szCs w:val="22"/>
              </w:rPr>
              <w:t>Vertinimo laikotarpis</w:t>
            </w:r>
          </w:p>
        </w:tc>
        <w:tc>
          <w:tcPr>
            <w:tcW w:w="3162" w:type="pct"/>
          </w:tcPr>
          <w:p w14:paraId="57C04D16" w14:textId="77777777" w:rsidR="00ED2676" w:rsidRPr="00C3481C" w:rsidRDefault="00ED2676" w:rsidP="0036376B">
            <w:pPr>
              <w:rPr>
                <w:spacing w:val="20"/>
                <w:sz w:val="22"/>
                <w:szCs w:val="22"/>
              </w:rPr>
            </w:pPr>
          </w:p>
        </w:tc>
      </w:tr>
    </w:tbl>
    <w:p w14:paraId="2B90B2AF" w14:textId="77777777" w:rsidR="00ED2676" w:rsidRPr="00C3481C" w:rsidRDefault="00ED2676" w:rsidP="00ED2676">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8501"/>
        <w:gridCol w:w="962"/>
      </w:tblGrid>
      <w:tr w:rsidR="00C3481C" w:rsidRPr="00C3481C" w14:paraId="299AAB35" w14:textId="77777777" w:rsidTr="00E83121">
        <w:tc>
          <w:tcPr>
            <w:tcW w:w="280" w:type="pct"/>
          </w:tcPr>
          <w:p w14:paraId="6923B638" w14:textId="77777777" w:rsidR="00ED2676" w:rsidRPr="00C3481C" w:rsidRDefault="00ED2676" w:rsidP="0036376B">
            <w:pPr>
              <w:rPr>
                <w:sz w:val="22"/>
                <w:szCs w:val="22"/>
              </w:rPr>
            </w:pPr>
            <w:r w:rsidRPr="00C3481C">
              <w:rPr>
                <w:sz w:val="22"/>
                <w:szCs w:val="22"/>
              </w:rPr>
              <w:t>Eil. Nr.</w:t>
            </w:r>
          </w:p>
        </w:tc>
        <w:tc>
          <w:tcPr>
            <w:tcW w:w="4240" w:type="pct"/>
            <w:vAlign w:val="center"/>
          </w:tcPr>
          <w:p w14:paraId="1A126999" w14:textId="77777777" w:rsidR="00ED2676" w:rsidRPr="00C3481C" w:rsidRDefault="00ED2676" w:rsidP="0036376B">
            <w:pPr>
              <w:rPr>
                <w:sz w:val="22"/>
                <w:szCs w:val="22"/>
              </w:rPr>
            </w:pPr>
            <w:r w:rsidRPr="00C3481C">
              <w:rPr>
                <w:sz w:val="22"/>
                <w:szCs w:val="22"/>
              </w:rPr>
              <w:t xml:space="preserve">Mokslo pasiekimai </w:t>
            </w:r>
          </w:p>
        </w:tc>
        <w:tc>
          <w:tcPr>
            <w:tcW w:w="480" w:type="pct"/>
            <w:vAlign w:val="center"/>
          </w:tcPr>
          <w:p w14:paraId="4F69D199" w14:textId="77777777" w:rsidR="00ED2676" w:rsidRPr="00C3481C" w:rsidRDefault="00ED2676" w:rsidP="0036376B">
            <w:pPr>
              <w:pStyle w:val="Herbas"/>
              <w:spacing w:line="240" w:lineRule="auto"/>
              <w:rPr>
                <w:sz w:val="22"/>
                <w:szCs w:val="22"/>
              </w:rPr>
            </w:pPr>
            <w:r w:rsidRPr="00C3481C">
              <w:rPr>
                <w:sz w:val="22"/>
                <w:szCs w:val="22"/>
              </w:rPr>
              <w:t>Skaičius</w:t>
            </w:r>
          </w:p>
        </w:tc>
      </w:tr>
      <w:tr w:rsidR="00C3481C" w:rsidRPr="00C3481C" w14:paraId="0A719490" w14:textId="77777777" w:rsidTr="0036376B">
        <w:tc>
          <w:tcPr>
            <w:tcW w:w="280" w:type="pct"/>
          </w:tcPr>
          <w:p w14:paraId="2DA6D4D1" w14:textId="77777777" w:rsidR="00ED2676" w:rsidRPr="00C3481C" w:rsidRDefault="00ED2676" w:rsidP="0036376B">
            <w:pPr>
              <w:pStyle w:val="HeadingBase"/>
              <w:keepNext w:val="0"/>
              <w:keepLines w:val="0"/>
              <w:spacing w:line="240" w:lineRule="auto"/>
              <w:rPr>
                <w:rFonts w:ascii="Times New Roman" w:hAnsi="Times New Roman"/>
                <w:szCs w:val="22"/>
                <w:lang w:val="lt-LT"/>
              </w:rPr>
            </w:pPr>
            <w:r w:rsidRPr="00C3481C">
              <w:rPr>
                <w:rFonts w:ascii="Times New Roman" w:hAnsi="Times New Roman"/>
                <w:szCs w:val="22"/>
                <w:lang w:val="lt-LT"/>
              </w:rPr>
              <w:t>1.</w:t>
            </w:r>
          </w:p>
        </w:tc>
        <w:tc>
          <w:tcPr>
            <w:tcW w:w="4240" w:type="pct"/>
          </w:tcPr>
          <w:p w14:paraId="743F111E" w14:textId="0DA5C83F" w:rsidR="00ED2676" w:rsidRPr="00C3481C" w:rsidRDefault="00E83121" w:rsidP="00C3481C">
            <w:pPr>
              <w:pStyle w:val="HeadingBase"/>
              <w:keepNext w:val="0"/>
              <w:keepLines w:val="0"/>
              <w:spacing w:line="240" w:lineRule="auto"/>
              <w:rPr>
                <w:rFonts w:ascii="Times New Roman" w:hAnsi="Times New Roman"/>
                <w:kern w:val="0"/>
                <w:szCs w:val="22"/>
                <w:lang w:val="lt-LT"/>
              </w:rPr>
            </w:pPr>
            <w:r w:rsidRPr="00C3481C">
              <w:rPr>
                <w:rFonts w:ascii="Times New Roman" w:hAnsi="Times New Roman"/>
                <w:szCs w:val="22"/>
                <w:lang w:val="lt-LT"/>
              </w:rPr>
              <w:t>Mokslo s</w:t>
            </w:r>
            <w:r w:rsidR="00ED2676" w:rsidRPr="00C3481C">
              <w:rPr>
                <w:rFonts w:ascii="Times New Roman" w:hAnsi="Times New Roman"/>
                <w:szCs w:val="22"/>
                <w:lang w:val="lt-LT"/>
              </w:rPr>
              <w:t>traipsniai leidiniuose, referuojamuose ir turinčiuose citavimo indeksą duomenų bazėje „</w:t>
            </w:r>
            <w:r w:rsidR="00ED2676" w:rsidRPr="00C3481C">
              <w:rPr>
                <w:rFonts w:ascii="Times New Roman" w:hAnsi="Times New Roman"/>
                <w:i/>
                <w:szCs w:val="22"/>
                <w:lang w:val="lt-LT"/>
              </w:rPr>
              <w:t>Clarivate Analytics Web of Science“ (</w:t>
            </w:r>
            <w:r w:rsidR="00ED2676" w:rsidRPr="00C3481C">
              <w:rPr>
                <w:rFonts w:ascii="Times New Roman" w:hAnsi="Times New Roman"/>
                <w:bCs/>
                <w:szCs w:val="22"/>
                <w:lang w:val="lt-LT" w:eastAsia="ar-SA"/>
              </w:rPr>
              <w:t>skliausteliuose priklausantys Q1</w:t>
            </w:r>
            <w:r w:rsidRPr="00C3481C">
              <w:rPr>
                <w:rFonts w:ascii="Times New Roman" w:hAnsi="Times New Roman"/>
                <w:bCs/>
                <w:szCs w:val="22"/>
                <w:lang w:val="lt-LT" w:eastAsia="ar-SA"/>
              </w:rPr>
              <w:t xml:space="preserve"> ar </w:t>
            </w:r>
            <w:r w:rsidR="00ED2676" w:rsidRPr="00C3481C">
              <w:rPr>
                <w:rFonts w:ascii="Times New Roman" w:hAnsi="Times New Roman"/>
                <w:bCs/>
                <w:szCs w:val="22"/>
                <w:lang w:val="lt-LT" w:eastAsia="ar-SA"/>
              </w:rPr>
              <w:t xml:space="preserve">Q2 kvartiliams), </w:t>
            </w:r>
            <w:r w:rsidR="00C3481C" w:rsidRPr="00C3481C">
              <w:rPr>
                <w:rFonts w:ascii="Times New Roman" w:hAnsi="Times New Roman"/>
                <w:bCs/>
                <w:szCs w:val="22"/>
                <w:lang w:val="lt-LT" w:eastAsia="ar-SA"/>
              </w:rPr>
              <w:t>vnt.</w:t>
            </w:r>
          </w:p>
        </w:tc>
        <w:tc>
          <w:tcPr>
            <w:tcW w:w="480" w:type="pct"/>
          </w:tcPr>
          <w:p w14:paraId="328098C5" w14:textId="77777777" w:rsidR="00ED2676" w:rsidRPr="00C3481C" w:rsidRDefault="00ED2676" w:rsidP="0036376B">
            <w:pPr>
              <w:jc w:val="center"/>
              <w:rPr>
                <w:spacing w:val="20"/>
                <w:sz w:val="22"/>
                <w:szCs w:val="22"/>
              </w:rPr>
            </w:pPr>
          </w:p>
        </w:tc>
      </w:tr>
      <w:tr w:rsidR="00D654BC" w:rsidRPr="00D654BC" w14:paraId="401BCA95" w14:textId="77777777" w:rsidTr="0036376B">
        <w:tc>
          <w:tcPr>
            <w:tcW w:w="280" w:type="pct"/>
          </w:tcPr>
          <w:p w14:paraId="425D075E" w14:textId="77777777" w:rsidR="00ED2676" w:rsidRPr="00D654BC" w:rsidRDefault="00ED2676" w:rsidP="0036376B">
            <w:pPr>
              <w:rPr>
                <w:sz w:val="22"/>
                <w:szCs w:val="22"/>
              </w:rPr>
            </w:pPr>
            <w:r w:rsidRPr="00D654BC">
              <w:rPr>
                <w:sz w:val="22"/>
                <w:szCs w:val="22"/>
              </w:rPr>
              <w:t>2.</w:t>
            </w:r>
          </w:p>
        </w:tc>
        <w:tc>
          <w:tcPr>
            <w:tcW w:w="4240" w:type="pct"/>
          </w:tcPr>
          <w:p w14:paraId="05F07DB0" w14:textId="5DA9A13D" w:rsidR="00ED2676" w:rsidRPr="00D654BC" w:rsidRDefault="005171F3" w:rsidP="0036376B">
            <w:pPr>
              <w:rPr>
                <w:sz w:val="22"/>
                <w:szCs w:val="22"/>
              </w:rPr>
            </w:pPr>
            <w:r>
              <w:rPr>
                <w:sz w:val="22"/>
                <w:szCs w:val="22"/>
              </w:rPr>
              <w:t>Tarptautinės m</w:t>
            </w:r>
            <w:r w:rsidRPr="003D00DC">
              <w:rPr>
                <w:sz w:val="22"/>
                <w:szCs w:val="22"/>
              </w:rPr>
              <w:t>okslo monografijos ar jų dalys, vnt.</w:t>
            </w:r>
          </w:p>
        </w:tc>
        <w:tc>
          <w:tcPr>
            <w:tcW w:w="480" w:type="pct"/>
          </w:tcPr>
          <w:p w14:paraId="761288EC" w14:textId="77777777" w:rsidR="00ED2676" w:rsidRPr="00D654BC" w:rsidRDefault="00ED2676" w:rsidP="0036376B">
            <w:pPr>
              <w:jc w:val="center"/>
              <w:rPr>
                <w:spacing w:val="20"/>
                <w:sz w:val="22"/>
                <w:szCs w:val="22"/>
              </w:rPr>
            </w:pPr>
          </w:p>
        </w:tc>
      </w:tr>
      <w:tr w:rsidR="00D654BC" w:rsidRPr="00D654BC" w14:paraId="77E4F0B6" w14:textId="77777777" w:rsidTr="0036376B">
        <w:tc>
          <w:tcPr>
            <w:tcW w:w="280" w:type="pct"/>
          </w:tcPr>
          <w:p w14:paraId="053791EC" w14:textId="77777777" w:rsidR="00ED2676" w:rsidRPr="00D654BC" w:rsidRDefault="00ED2676" w:rsidP="0036376B">
            <w:pPr>
              <w:rPr>
                <w:sz w:val="22"/>
                <w:szCs w:val="22"/>
              </w:rPr>
            </w:pPr>
            <w:r w:rsidRPr="00D654BC">
              <w:rPr>
                <w:sz w:val="22"/>
                <w:szCs w:val="22"/>
              </w:rPr>
              <w:t>3.</w:t>
            </w:r>
          </w:p>
        </w:tc>
        <w:tc>
          <w:tcPr>
            <w:tcW w:w="4240" w:type="pct"/>
          </w:tcPr>
          <w:p w14:paraId="3FE5AB67" w14:textId="77777777" w:rsidR="00ED2676" w:rsidRPr="00D654BC" w:rsidRDefault="00ED2676" w:rsidP="0036376B">
            <w:pPr>
              <w:rPr>
                <w:sz w:val="22"/>
                <w:szCs w:val="22"/>
              </w:rPr>
            </w:pPr>
            <w:r w:rsidRPr="00D654BC">
              <w:rPr>
                <w:sz w:val="22"/>
                <w:szCs w:val="22"/>
              </w:rPr>
              <w:t>Paraiškos nacionaliniams ir (ar) tarptautiniams MTEPI projektams, vnt.</w:t>
            </w:r>
          </w:p>
        </w:tc>
        <w:tc>
          <w:tcPr>
            <w:tcW w:w="480" w:type="pct"/>
          </w:tcPr>
          <w:p w14:paraId="68ED6FBF" w14:textId="77777777" w:rsidR="00ED2676" w:rsidRPr="00D654BC" w:rsidRDefault="00ED2676" w:rsidP="0036376B">
            <w:pPr>
              <w:jc w:val="center"/>
              <w:rPr>
                <w:spacing w:val="20"/>
                <w:sz w:val="22"/>
                <w:szCs w:val="22"/>
              </w:rPr>
            </w:pPr>
          </w:p>
        </w:tc>
      </w:tr>
      <w:tr w:rsidR="00D654BC" w:rsidRPr="00D654BC" w14:paraId="2ECA7EA4" w14:textId="77777777" w:rsidTr="0036376B">
        <w:tc>
          <w:tcPr>
            <w:tcW w:w="280" w:type="pct"/>
          </w:tcPr>
          <w:p w14:paraId="24F37FC3" w14:textId="77777777" w:rsidR="00ED2676" w:rsidRPr="00D654BC" w:rsidRDefault="00ED2676" w:rsidP="0036376B">
            <w:pPr>
              <w:rPr>
                <w:sz w:val="22"/>
                <w:szCs w:val="22"/>
              </w:rPr>
            </w:pPr>
            <w:r w:rsidRPr="00D654BC">
              <w:rPr>
                <w:sz w:val="22"/>
                <w:szCs w:val="22"/>
              </w:rPr>
              <w:t>4.</w:t>
            </w:r>
          </w:p>
        </w:tc>
        <w:tc>
          <w:tcPr>
            <w:tcW w:w="4240" w:type="pct"/>
          </w:tcPr>
          <w:p w14:paraId="2C79293E" w14:textId="77777777" w:rsidR="00ED2676" w:rsidRPr="00D654BC" w:rsidRDefault="00ED2676" w:rsidP="0036376B">
            <w:pPr>
              <w:rPr>
                <w:sz w:val="22"/>
                <w:szCs w:val="22"/>
              </w:rPr>
            </w:pPr>
            <w:r w:rsidRPr="00D654BC">
              <w:rPr>
                <w:sz w:val="22"/>
                <w:szCs w:val="22"/>
              </w:rPr>
              <w:t>Projektinė veikla, tūkst. eurų</w:t>
            </w:r>
          </w:p>
        </w:tc>
        <w:tc>
          <w:tcPr>
            <w:tcW w:w="480" w:type="pct"/>
          </w:tcPr>
          <w:p w14:paraId="3F2FFB5A" w14:textId="77777777" w:rsidR="00ED2676" w:rsidRPr="00D654BC" w:rsidRDefault="00ED2676" w:rsidP="0036376B">
            <w:pPr>
              <w:jc w:val="center"/>
              <w:rPr>
                <w:spacing w:val="20"/>
                <w:sz w:val="22"/>
                <w:szCs w:val="22"/>
              </w:rPr>
            </w:pPr>
          </w:p>
        </w:tc>
      </w:tr>
      <w:tr w:rsidR="00D654BC" w:rsidRPr="00D654BC" w14:paraId="3B380C99" w14:textId="77777777" w:rsidTr="0036376B">
        <w:tc>
          <w:tcPr>
            <w:tcW w:w="280" w:type="pct"/>
          </w:tcPr>
          <w:p w14:paraId="29693657" w14:textId="77777777" w:rsidR="00ED2676" w:rsidRPr="00D654BC" w:rsidRDefault="00ED2676" w:rsidP="0036376B">
            <w:pPr>
              <w:rPr>
                <w:sz w:val="22"/>
                <w:szCs w:val="22"/>
              </w:rPr>
            </w:pPr>
            <w:r w:rsidRPr="00D654BC">
              <w:rPr>
                <w:sz w:val="22"/>
                <w:szCs w:val="22"/>
              </w:rPr>
              <w:t>5.</w:t>
            </w:r>
          </w:p>
        </w:tc>
        <w:tc>
          <w:tcPr>
            <w:tcW w:w="4240" w:type="pct"/>
          </w:tcPr>
          <w:p w14:paraId="44567C80" w14:textId="6AE974A6" w:rsidR="00ED2676" w:rsidRPr="00D654BC" w:rsidRDefault="00ED2676" w:rsidP="0036376B">
            <w:pPr>
              <w:rPr>
                <w:sz w:val="22"/>
                <w:szCs w:val="22"/>
              </w:rPr>
            </w:pPr>
            <w:r w:rsidRPr="00D654BC">
              <w:rPr>
                <w:sz w:val="22"/>
                <w:szCs w:val="22"/>
              </w:rPr>
              <w:t>Patentai užregistruoti LR valstybiniame patentų biure, vnt</w:t>
            </w:r>
            <w:r w:rsidR="00E83121">
              <w:rPr>
                <w:sz w:val="22"/>
                <w:szCs w:val="22"/>
              </w:rPr>
              <w:t>.</w:t>
            </w:r>
          </w:p>
        </w:tc>
        <w:tc>
          <w:tcPr>
            <w:tcW w:w="480" w:type="pct"/>
          </w:tcPr>
          <w:p w14:paraId="44F30C9F" w14:textId="77777777" w:rsidR="00ED2676" w:rsidRPr="00D654BC" w:rsidRDefault="00ED2676" w:rsidP="0036376B">
            <w:pPr>
              <w:jc w:val="center"/>
              <w:rPr>
                <w:spacing w:val="20"/>
                <w:sz w:val="22"/>
                <w:szCs w:val="22"/>
              </w:rPr>
            </w:pPr>
          </w:p>
        </w:tc>
      </w:tr>
      <w:tr w:rsidR="00D654BC" w:rsidRPr="00D654BC" w14:paraId="7E55A20D" w14:textId="77777777" w:rsidTr="0036376B">
        <w:tc>
          <w:tcPr>
            <w:tcW w:w="280" w:type="pct"/>
          </w:tcPr>
          <w:p w14:paraId="70482571" w14:textId="77777777" w:rsidR="00ED2676" w:rsidRPr="00D654BC" w:rsidRDefault="00ED2676" w:rsidP="0036376B">
            <w:pPr>
              <w:rPr>
                <w:bCs/>
                <w:sz w:val="22"/>
                <w:szCs w:val="22"/>
                <w:lang w:eastAsia="ar-SA"/>
              </w:rPr>
            </w:pPr>
            <w:r w:rsidRPr="00D654BC">
              <w:rPr>
                <w:bCs/>
                <w:sz w:val="22"/>
                <w:szCs w:val="22"/>
                <w:lang w:eastAsia="ar-SA"/>
              </w:rPr>
              <w:t>6.</w:t>
            </w:r>
          </w:p>
        </w:tc>
        <w:tc>
          <w:tcPr>
            <w:tcW w:w="4240" w:type="pct"/>
          </w:tcPr>
          <w:p w14:paraId="1AD1546B" w14:textId="192CF826" w:rsidR="00ED2676" w:rsidRPr="00D654BC" w:rsidRDefault="00ED2676" w:rsidP="0036376B">
            <w:pPr>
              <w:rPr>
                <w:sz w:val="22"/>
                <w:szCs w:val="22"/>
              </w:rPr>
            </w:pPr>
            <w:r w:rsidRPr="00D654BC">
              <w:rPr>
                <w:bCs/>
                <w:sz w:val="22"/>
                <w:szCs w:val="22"/>
                <w:lang w:eastAsia="ar-SA"/>
              </w:rPr>
              <w:t xml:space="preserve">Patentinės paraiškos ir patentai, užregistruoti WIPO, EPO, USPTO, </w:t>
            </w:r>
            <w:r w:rsidRPr="00D654BC">
              <w:rPr>
                <w:sz w:val="22"/>
                <w:szCs w:val="22"/>
              </w:rPr>
              <w:t xml:space="preserve">JPO, KIPO </w:t>
            </w:r>
            <w:r w:rsidRPr="00D654BC">
              <w:rPr>
                <w:bCs/>
                <w:sz w:val="22"/>
                <w:szCs w:val="22"/>
                <w:lang w:eastAsia="ar-SA"/>
              </w:rPr>
              <w:t>ar kt. biuruose</w:t>
            </w:r>
            <w:r w:rsidR="005171F3">
              <w:rPr>
                <w:bCs/>
                <w:sz w:val="22"/>
                <w:szCs w:val="22"/>
                <w:lang w:eastAsia="ar-SA"/>
              </w:rPr>
              <w:t>, vnt</w:t>
            </w:r>
            <w:r w:rsidR="00E83121">
              <w:rPr>
                <w:bCs/>
                <w:sz w:val="22"/>
                <w:szCs w:val="22"/>
                <w:lang w:eastAsia="ar-SA"/>
              </w:rPr>
              <w:t>.</w:t>
            </w:r>
          </w:p>
        </w:tc>
        <w:tc>
          <w:tcPr>
            <w:tcW w:w="480" w:type="pct"/>
          </w:tcPr>
          <w:p w14:paraId="6BA043CB" w14:textId="77777777" w:rsidR="00ED2676" w:rsidRPr="00D654BC" w:rsidRDefault="00ED2676" w:rsidP="0036376B">
            <w:pPr>
              <w:jc w:val="center"/>
              <w:rPr>
                <w:spacing w:val="20"/>
                <w:sz w:val="22"/>
                <w:szCs w:val="22"/>
              </w:rPr>
            </w:pPr>
          </w:p>
        </w:tc>
      </w:tr>
      <w:tr w:rsidR="00D654BC" w:rsidRPr="00D654BC" w14:paraId="6F6FA978" w14:textId="77777777" w:rsidTr="0036376B">
        <w:tc>
          <w:tcPr>
            <w:tcW w:w="280" w:type="pct"/>
          </w:tcPr>
          <w:p w14:paraId="3636CEB9" w14:textId="77777777" w:rsidR="00ED2676" w:rsidRPr="00D654BC" w:rsidRDefault="00ED2676" w:rsidP="0036376B">
            <w:pPr>
              <w:rPr>
                <w:sz w:val="22"/>
                <w:szCs w:val="22"/>
              </w:rPr>
            </w:pPr>
            <w:r w:rsidRPr="00D654BC">
              <w:rPr>
                <w:sz w:val="22"/>
                <w:szCs w:val="22"/>
              </w:rPr>
              <w:t>6.</w:t>
            </w:r>
          </w:p>
        </w:tc>
        <w:tc>
          <w:tcPr>
            <w:tcW w:w="4240" w:type="pct"/>
          </w:tcPr>
          <w:p w14:paraId="6FA56EBD" w14:textId="77777777" w:rsidR="00ED2676" w:rsidRPr="00D654BC" w:rsidRDefault="00ED2676" w:rsidP="0036376B">
            <w:pPr>
              <w:rPr>
                <w:sz w:val="22"/>
                <w:szCs w:val="22"/>
              </w:rPr>
            </w:pPr>
            <w:r w:rsidRPr="00D654BC">
              <w:rPr>
                <w:sz w:val="22"/>
                <w:szCs w:val="22"/>
              </w:rPr>
              <w:t>Dalyvavimas MTEPI projektuose, vnt.</w:t>
            </w:r>
          </w:p>
          <w:p w14:paraId="38963934" w14:textId="77777777" w:rsidR="00ED2676" w:rsidRPr="00D654BC" w:rsidRDefault="00ED2676" w:rsidP="0036376B">
            <w:pPr>
              <w:rPr>
                <w:sz w:val="22"/>
                <w:szCs w:val="22"/>
              </w:rPr>
            </w:pPr>
            <w:r w:rsidRPr="00D654BC">
              <w:rPr>
                <w:sz w:val="22"/>
                <w:szCs w:val="22"/>
              </w:rPr>
              <w:t>- tarptautinių mokslo programų</w:t>
            </w:r>
          </w:p>
          <w:p w14:paraId="761D5322" w14:textId="77777777" w:rsidR="00ED2676" w:rsidRPr="00D654BC" w:rsidRDefault="00ED2676" w:rsidP="0036376B">
            <w:pPr>
              <w:rPr>
                <w:sz w:val="22"/>
                <w:szCs w:val="22"/>
              </w:rPr>
            </w:pPr>
            <w:r w:rsidRPr="00D654BC">
              <w:rPr>
                <w:sz w:val="22"/>
                <w:szCs w:val="22"/>
              </w:rPr>
              <w:t>- nacionalinių mokslo programų</w:t>
            </w:r>
          </w:p>
        </w:tc>
        <w:tc>
          <w:tcPr>
            <w:tcW w:w="480" w:type="pct"/>
          </w:tcPr>
          <w:p w14:paraId="5E0B37FC" w14:textId="77777777" w:rsidR="00ED2676" w:rsidRPr="00D654BC" w:rsidRDefault="00ED2676" w:rsidP="0036376B">
            <w:pPr>
              <w:jc w:val="center"/>
              <w:rPr>
                <w:spacing w:val="20"/>
                <w:sz w:val="22"/>
                <w:szCs w:val="22"/>
              </w:rPr>
            </w:pPr>
          </w:p>
        </w:tc>
      </w:tr>
      <w:tr w:rsidR="005171F3" w:rsidRPr="00D654BC" w14:paraId="4C1E4D0D" w14:textId="77777777" w:rsidTr="0036376B">
        <w:tc>
          <w:tcPr>
            <w:tcW w:w="280" w:type="pct"/>
          </w:tcPr>
          <w:p w14:paraId="29C54227" w14:textId="77777777" w:rsidR="005171F3" w:rsidRPr="00D654BC" w:rsidRDefault="005171F3" w:rsidP="005171F3">
            <w:pPr>
              <w:rPr>
                <w:sz w:val="22"/>
                <w:szCs w:val="22"/>
              </w:rPr>
            </w:pPr>
            <w:r w:rsidRPr="00D654BC">
              <w:rPr>
                <w:sz w:val="22"/>
                <w:szCs w:val="22"/>
              </w:rPr>
              <w:t>7.</w:t>
            </w:r>
          </w:p>
        </w:tc>
        <w:tc>
          <w:tcPr>
            <w:tcW w:w="4240" w:type="pct"/>
          </w:tcPr>
          <w:p w14:paraId="20A0BBF9" w14:textId="77777777" w:rsidR="005171F3" w:rsidRPr="00D654BC" w:rsidRDefault="005171F3" w:rsidP="005171F3">
            <w:pPr>
              <w:rPr>
                <w:sz w:val="22"/>
                <w:szCs w:val="22"/>
              </w:rPr>
            </w:pPr>
            <w:r w:rsidRPr="00D654BC">
              <w:rPr>
                <w:sz w:val="22"/>
                <w:szCs w:val="22"/>
              </w:rPr>
              <w:t>Dalyvavimas rengiant mokslo daktarus, vnt.</w:t>
            </w:r>
          </w:p>
          <w:p w14:paraId="5157FC73" w14:textId="77777777" w:rsidR="005171F3" w:rsidRPr="00D654BC" w:rsidRDefault="005171F3" w:rsidP="005171F3">
            <w:pPr>
              <w:rPr>
                <w:sz w:val="22"/>
                <w:szCs w:val="22"/>
              </w:rPr>
            </w:pPr>
            <w:r w:rsidRPr="00D654BC">
              <w:rPr>
                <w:sz w:val="22"/>
                <w:szCs w:val="22"/>
              </w:rPr>
              <w:t xml:space="preserve">- parengta mokslo daktarų </w:t>
            </w:r>
          </w:p>
          <w:p w14:paraId="377C9C13" w14:textId="77777777" w:rsidR="005171F3" w:rsidRPr="00D654BC" w:rsidRDefault="005171F3" w:rsidP="005171F3">
            <w:pPr>
              <w:rPr>
                <w:sz w:val="22"/>
                <w:szCs w:val="22"/>
              </w:rPr>
            </w:pPr>
            <w:r w:rsidRPr="00D654BC">
              <w:rPr>
                <w:sz w:val="22"/>
                <w:szCs w:val="22"/>
              </w:rPr>
              <w:t xml:space="preserve">- vadovavimas doktorantams </w:t>
            </w:r>
          </w:p>
          <w:p w14:paraId="427C45A4" w14:textId="77777777" w:rsidR="005171F3" w:rsidRPr="004C20C7" w:rsidRDefault="005171F3" w:rsidP="005171F3">
            <w:pPr>
              <w:rPr>
                <w:sz w:val="22"/>
                <w:szCs w:val="22"/>
              </w:rPr>
            </w:pPr>
            <w:r w:rsidRPr="00D654BC">
              <w:rPr>
                <w:sz w:val="22"/>
                <w:szCs w:val="22"/>
              </w:rPr>
              <w:t xml:space="preserve">- </w:t>
            </w:r>
            <w:r w:rsidRPr="004C20C7">
              <w:rPr>
                <w:sz w:val="22"/>
                <w:szCs w:val="22"/>
              </w:rPr>
              <w:t xml:space="preserve">vadovavimas podoktorantūros stažuotojams </w:t>
            </w:r>
          </w:p>
          <w:p w14:paraId="34887C05" w14:textId="77777777" w:rsidR="005171F3" w:rsidRPr="004C20C7" w:rsidRDefault="005171F3" w:rsidP="005171F3">
            <w:pPr>
              <w:rPr>
                <w:sz w:val="22"/>
                <w:szCs w:val="22"/>
              </w:rPr>
            </w:pPr>
            <w:r w:rsidRPr="004C20C7">
              <w:rPr>
                <w:sz w:val="22"/>
                <w:szCs w:val="22"/>
              </w:rPr>
              <w:t>- vadovavimas praktikant</w:t>
            </w:r>
            <w:r>
              <w:rPr>
                <w:sz w:val="22"/>
                <w:szCs w:val="22"/>
              </w:rPr>
              <w:t>ams</w:t>
            </w:r>
          </w:p>
          <w:p w14:paraId="74B52BDD" w14:textId="730AA4AE" w:rsidR="005171F3" w:rsidRPr="00D654BC" w:rsidRDefault="005171F3" w:rsidP="005171F3">
            <w:pPr>
              <w:rPr>
                <w:sz w:val="22"/>
                <w:szCs w:val="22"/>
              </w:rPr>
            </w:pPr>
            <w:r w:rsidRPr="00D654BC">
              <w:rPr>
                <w:sz w:val="22"/>
                <w:szCs w:val="22"/>
              </w:rPr>
              <w:t>- dalyvavimas doktorantūros studijų procese</w:t>
            </w:r>
          </w:p>
        </w:tc>
        <w:tc>
          <w:tcPr>
            <w:tcW w:w="480" w:type="pct"/>
          </w:tcPr>
          <w:p w14:paraId="6560C2CE" w14:textId="77777777" w:rsidR="005171F3" w:rsidRPr="00D654BC" w:rsidRDefault="005171F3" w:rsidP="005171F3">
            <w:pPr>
              <w:jc w:val="center"/>
              <w:rPr>
                <w:spacing w:val="20"/>
                <w:sz w:val="22"/>
                <w:szCs w:val="22"/>
              </w:rPr>
            </w:pPr>
          </w:p>
        </w:tc>
      </w:tr>
      <w:tr w:rsidR="005171F3" w:rsidRPr="00D654BC" w14:paraId="6CA76AD2" w14:textId="77777777" w:rsidTr="0036376B">
        <w:tc>
          <w:tcPr>
            <w:tcW w:w="280" w:type="pct"/>
          </w:tcPr>
          <w:p w14:paraId="417EBAFF" w14:textId="77777777" w:rsidR="005171F3" w:rsidRPr="00D654BC" w:rsidRDefault="005171F3" w:rsidP="005171F3">
            <w:pPr>
              <w:rPr>
                <w:sz w:val="22"/>
                <w:szCs w:val="22"/>
              </w:rPr>
            </w:pPr>
            <w:r w:rsidRPr="00D654BC">
              <w:rPr>
                <w:sz w:val="22"/>
                <w:szCs w:val="22"/>
              </w:rPr>
              <w:t>8.</w:t>
            </w:r>
          </w:p>
        </w:tc>
        <w:tc>
          <w:tcPr>
            <w:tcW w:w="4240" w:type="pct"/>
          </w:tcPr>
          <w:p w14:paraId="35D8A938" w14:textId="2A2290BA" w:rsidR="005171F3" w:rsidRPr="00D654BC" w:rsidRDefault="005171F3" w:rsidP="005171F3">
            <w:pPr>
              <w:rPr>
                <w:sz w:val="22"/>
                <w:szCs w:val="22"/>
              </w:rPr>
            </w:pPr>
            <w:r>
              <w:rPr>
                <w:bCs/>
                <w:sz w:val="22"/>
                <w:szCs w:val="22"/>
                <w:lang w:eastAsia="ar-SA"/>
              </w:rPr>
              <w:t>Kita m</w:t>
            </w:r>
            <w:r w:rsidRPr="007773F3">
              <w:rPr>
                <w:bCs/>
                <w:sz w:val="22"/>
                <w:szCs w:val="22"/>
                <w:lang w:eastAsia="ar-SA"/>
              </w:rPr>
              <w:t>okslo veikl</w:t>
            </w:r>
            <w:r>
              <w:rPr>
                <w:bCs/>
                <w:sz w:val="22"/>
                <w:szCs w:val="22"/>
                <w:lang w:eastAsia="ar-SA"/>
              </w:rPr>
              <w:t>a</w:t>
            </w:r>
            <w:r w:rsidRPr="007773F3">
              <w:rPr>
                <w:bCs/>
                <w:sz w:val="22"/>
                <w:szCs w:val="22"/>
                <w:lang w:eastAsia="ar-SA"/>
              </w:rPr>
              <w:t xml:space="preserve"> (moksliniai pranešimai nacionalinėse ir/ar tarptautinėse konferencijose, narystė nacionalinėse ir/ar tarptautinėse organizacijose, renginių moksliniuose komitetuose, ekspertinių išvadų teisės aktų projektams teikimas ir</w:t>
            </w:r>
            <w:r>
              <w:rPr>
                <w:bCs/>
                <w:sz w:val="22"/>
                <w:szCs w:val="22"/>
                <w:lang w:eastAsia="ar-SA"/>
              </w:rPr>
              <w:t xml:space="preserve"> kt.)</w:t>
            </w:r>
            <w:r w:rsidR="00E83121">
              <w:rPr>
                <w:bCs/>
                <w:sz w:val="22"/>
                <w:szCs w:val="22"/>
                <w:lang w:eastAsia="ar-SA"/>
              </w:rPr>
              <w:t>, vnt.</w:t>
            </w:r>
          </w:p>
        </w:tc>
        <w:tc>
          <w:tcPr>
            <w:tcW w:w="480" w:type="pct"/>
          </w:tcPr>
          <w:p w14:paraId="53E0A85A" w14:textId="77777777" w:rsidR="005171F3" w:rsidRPr="00D654BC" w:rsidRDefault="005171F3" w:rsidP="005171F3">
            <w:pPr>
              <w:jc w:val="center"/>
              <w:rPr>
                <w:spacing w:val="20"/>
                <w:sz w:val="22"/>
                <w:szCs w:val="22"/>
              </w:rPr>
            </w:pPr>
          </w:p>
        </w:tc>
      </w:tr>
      <w:tr w:rsidR="00D654BC" w:rsidRPr="00D654BC" w14:paraId="353B47B7" w14:textId="77777777" w:rsidTr="0036376B">
        <w:tc>
          <w:tcPr>
            <w:tcW w:w="280" w:type="pct"/>
          </w:tcPr>
          <w:p w14:paraId="6DB9EA3B" w14:textId="77777777" w:rsidR="00ED2676" w:rsidRPr="00D654BC" w:rsidRDefault="00ED2676" w:rsidP="0036376B">
            <w:pPr>
              <w:rPr>
                <w:sz w:val="22"/>
                <w:szCs w:val="22"/>
              </w:rPr>
            </w:pPr>
            <w:r w:rsidRPr="00D654BC">
              <w:rPr>
                <w:sz w:val="22"/>
                <w:szCs w:val="22"/>
              </w:rPr>
              <w:t>9.</w:t>
            </w:r>
          </w:p>
        </w:tc>
        <w:tc>
          <w:tcPr>
            <w:tcW w:w="4240" w:type="pct"/>
          </w:tcPr>
          <w:p w14:paraId="105BC1A9" w14:textId="6D387662" w:rsidR="00ED2676" w:rsidRPr="00D654BC" w:rsidRDefault="00ED2676" w:rsidP="0036376B">
            <w:pPr>
              <w:rPr>
                <w:sz w:val="22"/>
                <w:szCs w:val="22"/>
              </w:rPr>
            </w:pPr>
            <w:r w:rsidRPr="00D654BC">
              <w:rPr>
                <w:sz w:val="22"/>
                <w:szCs w:val="22"/>
              </w:rPr>
              <w:t>Ekspertinė veikla</w:t>
            </w:r>
            <w:r w:rsidR="00E83121">
              <w:rPr>
                <w:sz w:val="22"/>
                <w:szCs w:val="22"/>
              </w:rPr>
              <w:t>, vnt.</w:t>
            </w:r>
          </w:p>
        </w:tc>
        <w:tc>
          <w:tcPr>
            <w:tcW w:w="480" w:type="pct"/>
          </w:tcPr>
          <w:p w14:paraId="2B213D59" w14:textId="77777777" w:rsidR="00ED2676" w:rsidRPr="00D654BC" w:rsidRDefault="00ED2676" w:rsidP="0036376B">
            <w:pPr>
              <w:jc w:val="center"/>
              <w:rPr>
                <w:spacing w:val="20"/>
                <w:sz w:val="22"/>
                <w:szCs w:val="22"/>
              </w:rPr>
            </w:pPr>
          </w:p>
        </w:tc>
      </w:tr>
      <w:tr w:rsidR="00D654BC" w:rsidRPr="00D654BC" w14:paraId="49C4CAB8" w14:textId="77777777" w:rsidTr="0036376B">
        <w:tc>
          <w:tcPr>
            <w:tcW w:w="280" w:type="pct"/>
          </w:tcPr>
          <w:p w14:paraId="3E3AFCCA" w14:textId="77777777" w:rsidR="00ED2676" w:rsidRPr="00D654BC" w:rsidRDefault="00ED2676" w:rsidP="0036376B">
            <w:pPr>
              <w:rPr>
                <w:sz w:val="22"/>
                <w:szCs w:val="22"/>
              </w:rPr>
            </w:pPr>
            <w:r w:rsidRPr="00D654BC">
              <w:rPr>
                <w:sz w:val="22"/>
                <w:szCs w:val="22"/>
              </w:rPr>
              <w:t>10.</w:t>
            </w:r>
          </w:p>
        </w:tc>
        <w:tc>
          <w:tcPr>
            <w:tcW w:w="4240" w:type="pct"/>
          </w:tcPr>
          <w:p w14:paraId="7800ABE5" w14:textId="589525F2" w:rsidR="00ED2676" w:rsidRPr="00D654BC" w:rsidRDefault="00044510" w:rsidP="0036376B">
            <w:pPr>
              <w:rPr>
                <w:sz w:val="22"/>
                <w:szCs w:val="22"/>
              </w:rPr>
            </w:pPr>
            <w:r>
              <w:rPr>
                <w:bCs/>
                <w:sz w:val="22"/>
                <w:szCs w:val="22"/>
                <w:lang w:eastAsia="ar-SA"/>
              </w:rPr>
              <w:t>Kita ... (įrašyti)</w:t>
            </w:r>
          </w:p>
        </w:tc>
        <w:tc>
          <w:tcPr>
            <w:tcW w:w="480" w:type="pct"/>
          </w:tcPr>
          <w:p w14:paraId="4CCF5A37" w14:textId="77777777" w:rsidR="00ED2676" w:rsidRPr="00D654BC" w:rsidRDefault="00ED2676" w:rsidP="0036376B">
            <w:pPr>
              <w:jc w:val="center"/>
              <w:rPr>
                <w:spacing w:val="20"/>
                <w:sz w:val="22"/>
                <w:szCs w:val="22"/>
              </w:rPr>
            </w:pPr>
          </w:p>
        </w:tc>
      </w:tr>
    </w:tbl>
    <w:p w14:paraId="1DA1CD69" w14:textId="0FEBA254" w:rsidR="00ED2676" w:rsidRPr="00D654BC" w:rsidRDefault="00ED2676" w:rsidP="00ED2676">
      <w:pPr>
        <w:spacing w:before="120"/>
        <w:rPr>
          <w:sz w:val="20"/>
        </w:rPr>
      </w:pPr>
      <w:r w:rsidRPr="00D654BC">
        <w:rPr>
          <w:sz w:val="20"/>
        </w:rPr>
        <w:t xml:space="preserve">PASTABA. Atskirame lape </w:t>
      </w:r>
      <w:r w:rsidRPr="005171F3">
        <w:rPr>
          <w:sz w:val="20"/>
        </w:rPr>
        <w:t>detalizuoti</w:t>
      </w:r>
      <w:r w:rsidRPr="00D654BC">
        <w:rPr>
          <w:sz w:val="20"/>
        </w:rPr>
        <w:t xml:space="preserve"> konkrečius mokslo pasiekimus. </w:t>
      </w:r>
    </w:p>
    <w:p w14:paraId="63520371" w14:textId="77777777" w:rsidR="00ED2676" w:rsidRPr="00D654BC" w:rsidRDefault="00ED2676" w:rsidP="00ED2676">
      <w:pPr>
        <w:rPr>
          <w:szCs w:val="24"/>
        </w:rPr>
      </w:pPr>
    </w:p>
    <w:tbl>
      <w:tblPr>
        <w:tblW w:w="0" w:type="auto"/>
        <w:tblInd w:w="108" w:type="dxa"/>
        <w:tblLook w:val="0000" w:firstRow="0" w:lastRow="0" w:firstColumn="0" w:lastColumn="0" w:noHBand="0" w:noVBand="0"/>
      </w:tblPr>
      <w:tblGrid>
        <w:gridCol w:w="2357"/>
        <w:gridCol w:w="2441"/>
        <w:gridCol w:w="370"/>
        <w:gridCol w:w="2944"/>
        <w:gridCol w:w="247"/>
        <w:gridCol w:w="1568"/>
      </w:tblGrid>
      <w:tr w:rsidR="00ED2676" w:rsidRPr="007773F3" w14:paraId="04DD25EC" w14:textId="77777777" w:rsidTr="0036376B">
        <w:tc>
          <w:tcPr>
            <w:tcW w:w="2401" w:type="dxa"/>
          </w:tcPr>
          <w:p w14:paraId="5C5AFF22" w14:textId="77777777" w:rsidR="00ED2676" w:rsidRPr="007773F3" w:rsidRDefault="00ED2676" w:rsidP="0036376B">
            <w:pPr>
              <w:jc w:val="center"/>
              <w:rPr>
                <w:sz w:val="22"/>
              </w:rPr>
            </w:pPr>
          </w:p>
        </w:tc>
        <w:tc>
          <w:tcPr>
            <w:tcW w:w="2471" w:type="dxa"/>
            <w:tcBorders>
              <w:bottom w:val="single" w:sz="4" w:space="0" w:color="auto"/>
            </w:tcBorders>
          </w:tcPr>
          <w:p w14:paraId="29FAA993" w14:textId="77777777" w:rsidR="00ED2676" w:rsidRPr="007773F3" w:rsidRDefault="00ED2676" w:rsidP="0036376B">
            <w:pPr>
              <w:jc w:val="center"/>
              <w:rPr>
                <w:sz w:val="22"/>
              </w:rPr>
            </w:pPr>
          </w:p>
        </w:tc>
        <w:tc>
          <w:tcPr>
            <w:tcW w:w="373" w:type="dxa"/>
          </w:tcPr>
          <w:p w14:paraId="1048274D" w14:textId="77777777" w:rsidR="00ED2676" w:rsidRPr="007773F3" w:rsidRDefault="00ED2676" w:rsidP="0036376B">
            <w:pPr>
              <w:pStyle w:val="Header"/>
              <w:rPr>
                <w:smallCaps/>
                <w:sz w:val="22"/>
                <w:lang w:val="lt-LT"/>
              </w:rPr>
            </w:pPr>
          </w:p>
        </w:tc>
        <w:tc>
          <w:tcPr>
            <w:tcW w:w="2986" w:type="dxa"/>
            <w:tcBorders>
              <w:bottom w:val="single" w:sz="4" w:space="0" w:color="auto"/>
            </w:tcBorders>
          </w:tcPr>
          <w:p w14:paraId="3B185F9C" w14:textId="77777777" w:rsidR="00ED2676" w:rsidRPr="007773F3" w:rsidRDefault="00ED2676" w:rsidP="0036376B">
            <w:pPr>
              <w:jc w:val="center"/>
              <w:rPr>
                <w:sz w:val="22"/>
              </w:rPr>
            </w:pPr>
          </w:p>
        </w:tc>
        <w:tc>
          <w:tcPr>
            <w:tcW w:w="248" w:type="dxa"/>
          </w:tcPr>
          <w:p w14:paraId="3118A4B6" w14:textId="77777777" w:rsidR="00ED2676" w:rsidRPr="007773F3" w:rsidRDefault="00ED2676" w:rsidP="0036376B">
            <w:pPr>
              <w:jc w:val="center"/>
              <w:rPr>
                <w:sz w:val="22"/>
              </w:rPr>
            </w:pPr>
          </w:p>
        </w:tc>
        <w:tc>
          <w:tcPr>
            <w:tcW w:w="1586" w:type="dxa"/>
            <w:tcBorders>
              <w:bottom w:val="single" w:sz="4" w:space="0" w:color="auto"/>
            </w:tcBorders>
          </w:tcPr>
          <w:p w14:paraId="1973A712" w14:textId="77777777" w:rsidR="00ED2676" w:rsidRPr="007773F3" w:rsidRDefault="00ED2676" w:rsidP="0036376B">
            <w:pPr>
              <w:jc w:val="center"/>
              <w:rPr>
                <w:sz w:val="22"/>
              </w:rPr>
            </w:pPr>
          </w:p>
        </w:tc>
      </w:tr>
      <w:tr w:rsidR="00ED2676" w:rsidRPr="007773F3" w14:paraId="48F51810" w14:textId="77777777" w:rsidTr="0036376B">
        <w:tc>
          <w:tcPr>
            <w:tcW w:w="2401" w:type="dxa"/>
          </w:tcPr>
          <w:p w14:paraId="3304940B" w14:textId="77777777" w:rsidR="00ED2676" w:rsidRPr="007773F3" w:rsidRDefault="00ED2676" w:rsidP="0036376B">
            <w:pPr>
              <w:jc w:val="center"/>
              <w:rPr>
                <w:sz w:val="22"/>
              </w:rPr>
            </w:pPr>
          </w:p>
        </w:tc>
        <w:tc>
          <w:tcPr>
            <w:tcW w:w="2471" w:type="dxa"/>
            <w:tcBorders>
              <w:top w:val="single" w:sz="4" w:space="0" w:color="auto"/>
            </w:tcBorders>
          </w:tcPr>
          <w:p w14:paraId="51B04482" w14:textId="77777777" w:rsidR="00ED2676" w:rsidRPr="007773F3" w:rsidRDefault="00ED2676" w:rsidP="0036376B">
            <w:pPr>
              <w:jc w:val="center"/>
              <w:rPr>
                <w:i/>
                <w:iCs/>
                <w:sz w:val="20"/>
              </w:rPr>
            </w:pPr>
            <w:r w:rsidRPr="007773F3">
              <w:rPr>
                <w:i/>
                <w:iCs/>
                <w:sz w:val="20"/>
              </w:rPr>
              <w:t>(parašas)</w:t>
            </w:r>
          </w:p>
        </w:tc>
        <w:tc>
          <w:tcPr>
            <w:tcW w:w="373" w:type="dxa"/>
          </w:tcPr>
          <w:p w14:paraId="7241193F" w14:textId="77777777" w:rsidR="00ED2676" w:rsidRPr="007773F3" w:rsidRDefault="00ED2676" w:rsidP="0036376B">
            <w:pPr>
              <w:jc w:val="center"/>
              <w:rPr>
                <w:i/>
                <w:iCs/>
                <w:sz w:val="20"/>
              </w:rPr>
            </w:pPr>
          </w:p>
        </w:tc>
        <w:tc>
          <w:tcPr>
            <w:tcW w:w="2986" w:type="dxa"/>
            <w:tcBorders>
              <w:top w:val="single" w:sz="4" w:space="0" w:color="auto"/>
            </w:tcBorders>
          </w:tcPr>
          <w:p w14:paraId="467286EA" w14:textId="77777777" w:rsidR="00ED2676" w:rsidRPr="007773F3" w:rsidRDefault="00ED2676" w:rsidP="0036376B">
            <w:pPr>
              <w:jc w:val="center"/>
              <w:rPr>
                <w:i/>
                <w:iCs/>
                <w:sz w:val="20"/>
              </w:rPr>
            </w:pPr>
            <w:r w:rsidRPr="007773F3">
              <w:rPr>
                <w:i/>
                <w:iCs/>
                <w:sz w:val="20"/>
              </w:rPr>
              <w:t>(vardas, pavardė)</w:t>
            </w:r>
          </w:p>
        </w:tc>
        <w:tc>
          <w:tcPr>
            <w:tcW w:w="248" w:type="dxa"/>
          </w:tcPr>
          <w:p w14:paraId="32AE90C1" w14:textId="77777777" w:rsidR="00ED2676" w:rsidRPr="007773F3" w:rsidRDefault="00ED2676" w:rsidP="0036376B">
            <w:pPr>
              <w:jc w:val="center"/>
              <w:rPr>
                <w:i/>
                <w:iCs/>
                <w:sz w:val="20"/>
              </w:rPr>
            </w:pPr>
          </w:p>
        </w:tc>
        <w:tc>
          <w:tcPr>
            <w:tcW w:w="1586" w:type="dxa"/>
            <w:tcBorders>
              <w:top w:val="single" w:sz="4" w:space="0" w:color="auto"/>
            </w:tcBorders>
          </w:tcPr>
          <w:p w14:paraId="6DF41C78" w14:textId="77777777" w:rsidR="00ED2676" w:rsidRPr="007773F3" w:rsidRDefault="00ED2676" w:rsidP="0036376B">
            <w:pPr>
              <w:jc w:val="center"/>
              <w:rPr>
                <w:i/>
                <w:iCs/>
                <w:sz w:val="20"/>
              </w:rPr>
            </w:pPr>
            <w:r w:rsidRPr="007773F3">
              <w:rPr>
                <w:i/>
                <w:iCs/>
                <w:sz w:val="20"/>
              </w:rPr>
              <w:t>(data)</w:t>
            </w:r>
          </w:p>
        </w:tc>
      </w:tr>
    </w:tbl>
    <w:p w14:paraId="7DA8EA03" w14:textId="77777777" w:rsidR="00ED2676" w:rsidRDefault="00ED2676" w:rsidP="00ED2676">
      <w:pPr>
        <w:rPr>
          <w:sz w:val="22"/>
        </w:rPr>
      </w:pPr>
    </w:p>
    <w:p w14:paraId="54266AE0" w14:textId="77777777" w:rsidR="00ED2676" w:rsidRDefault="00ED2676" w:rsidP="00ED2676">
      <w:pPr>
        <w:rPr>
          <w:sz w:val="22"/>
        </w:rPr>
      </w:pPr>
      <w:r>
        <w:rPr>
          <w:sz w:val="22"/>
        </w:rPr>
        <w:t>Padalinio vadovo ir (ar) tiesioginio vadovo išvada dėl darbuotojo atitikties einamoms pareigoms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F01E4" w14:textId="77777777" w:rsidR="00ED2676" w:rsidRDefault="00ED2676" w:rsidP="00ED2676">
      <w:pPr>
        <w:rPr>
          <w:sz w:val="22"/>
        </w:rPr>
      </w:pPr>
    </w:p>
    <w:tbl>
      <w:tblPr>
        <w:tblW w:w="0" w:type="auto"/>
        <w:tblInd w:w="108" w:type="dxa"/>
        <w:tblLook w:val="04A0" w:firstRow="1" w:lastRow="0" w:firstColumn="1" w:lastColumn="0" w:noHBand="0" w:noVBand="1"/>
      </w:tblPr>
      <w:tblGrid>
        <w:gridCol w:w="2407"/>
        <w:gridCol w:w="390"/>
        <w:gridCol w:w="2034"/>
        <w:gridCol w:w="337"/>
        <w:gridCol w:w="2938"/>
        <w:gridCol w:w="282"/>
        <w:gridCol w:w="1539"/>
      </w:tblGrid>
      <w:tr w:rsidR="00ED2676" w14:paraId="343806FE" w14:textId="77777777" w:rsidTr="0036376B">
        <w:tc>
          <w:tcPr>
            <w:tcW w:w="2441" w:type="dxa"/>
            <w:tcBorders>
              <w:top w:val="nil"/>
              <w:left w:val="nil"/>
              <w:bottom w:val="single" w:sz="4" w:space="0" w:color="auto"/>
              <w:right w:val="nil"/>
            </w:tcBorders>
          </w:tcPr>
          <w:p w14:paraId="665884F5" w14:textId="77777777" w:rsidR="00ED2676" w:rsidRDefault="00ED2676" w:rsidP="0036376B">
            <w:pPr>
              <w:jc w:val="center"/>
              <w:rPr>
                <w:sz w:val="22"/>
              </w:rPr>
            </w:pPr>
          </w:p>
        </w:tc>
        <w:tc>
          <w:tcPr>
            <w:tcW w:w="394" w:type="dxa"/>
          </w:tcPr>
          <w:p w14:paraId="6CF191E1" w14:textId="77777777" w:rsidR="00ED2676" w:rsidRDefault="00ED2676" w:rsidP="0036376B">
            <w:pPr>
              <w:jc w:val="center"/>
              <w:rPr>
                <w:sz w:val="22"/>
              </w:rPr>
            </w:pPr>
          </w:p>
        </w:tc>
        <w:tc>
          <w:tcPr>
            <w:tcW w:w="2060" w:type="dxa"/>
            <w:tcBorders>
              <w:top w:val="nil"/>
              <w:left w:val="nil"/>
              <w:bottom w:val="single" w:sz="4" w:space="0" w:color="auto"/>
              <w:right w:val="nil"/>
            </w:tcBorders>
          </w:tcPr>
          <w:p w14:paraId="0A764DA4" w14:textId="77777777" w:rsidR="00ED2676" w:rsidRDefault="00ED2676" w:rsidP="0036376B">
            <w:pPr>
              <w:jc w:val="center"/>
              <w:rPr>
                <w:sz w:val="22"/>
              </w:rPr>
            </w:pPr>
          </w:p>
        </w:tc>
        <w:tc>
          <w:tcPr>
            <w:tcW w:w="340" w:type="dxa"/>
          </w:tcPr>
          <w:p w14:paraId="778D4B71" w14:textId="77777777" w:rsidR="00ED2676" w:rsidRDefault="00ED2676" w:rsidP="0036376B">
            <w:pPr>
              <w:pStyle w:val="Header"/>
              <w:rPr>
                <w:smallCaps/>
                <w:sz w:val="22"/>
                <w:lang w:val="lt-LT"/>
              </w:rPr>
            </w:pPr>
          </w:p>
        </w:tc>
        <w:tc>
          <w:tcPr>
            <w:tcW w:w="2987" w:type="dxa"/>
            <w:tcBorders>
              <w:top w:val="nil"/>
              <w:left w:val="nil"/>
              <w:bottom w:val="single" w:sz="4" w:space="0" w:color="auto"/>
              <w:right w:val="nil"/>
            </w:tcBorders>
          </w:tcPr>
          <w:p w14:paraId="0294171B" w14:textId="77777777" w:rsidR="00ED2676" w:rsidRDefault="00ED2676" w:rsidP="0036376B">
            <w:pPr>
              <w:jc w:val="center"/>
              <w:rPr>
                <w:sz w:val="22"/>
              </w:rPr>
            </w:pPr>
          </w:p>
        </w:tc>
        <w:tc>
          <w:tcPr>
            <w:tcW w:w="283" w:type="dxa"/>
          </w:tcPr>
          <w:p w14:paraId="06470D67" w14:textId="77777777" w:rsidR="00ED2676" w:rsidRDefault="00ED2676" w:rsidP="0036376B">
            <w:pPr>
              <w:jc w:val="center"/>
              <w:rPr>
                <w:sz w:val="22"/>
              </w:rPr>
            </w:pPr>
          </w:p>
        </w:tc>
        <w:tc>
          <w:tcPr>
            <w:tcW w:w="1560" w:type="dxa"/>
            <w:tcBorders>
              <w:top w:val="nil"/>
              <w:left w:val="nil"/>
              <w:bottom w:val="single" w:sz="4" w:space="0" w:color="auto"/>
              <w:right w:val="nil"/>
            </w:tcBorders>
          </w:tcPr>
          <w:p w14:paraId="6ED9CA6F" w14:textId="77777777" w:rsidR="00ED2676" w:rsidRDefault="00ED2676" w:rsidP="0036376B">
            <w:pPr>
              <w:jc w:val="center"/>
              <w:rPr>
                <w:sz w:val="22"/>
              </w:rPr>
            </w:pPr>
          </w:p>
        </w:tc>
      </w:tr>
      <w:tr w:rsidR="00ED2676" w14:paraId="2686A156" w14:textId="77777777" w:rsidTr="0036376B">
        <w:tc>
          <w:tcPr>
            <w:tcW w:w="2441" w:type="dxa"/>
            <w:tcBorders>
              <w:top w:val="single" w:sz="4" w:space="0" w:color="auto"/>
              <w:left w:val="nil"/>
              <w:bottom w:val="nil"/>
              <w:right w:val="nil"/>
            </w:tcBorders>
            <w:hideMark/>
          </w:tcPr>
          <w:p w14:paraId="64710095" w14:textId="77777777" w:rsidR="00ED2676" w:rsidRDefault="00ED2676" w:rsidP="0036376B">
            <w:pPr>
              <w:jc w:val="center"/>
              <w:rPr>
                <w:i/>
                <w:iCs/>
                <w:sz w:val="20"/>
              </w:rPr>
            </w:pPr>
            <w:r>
              <w:rPr>
                <w:i/>
                <w:iCs/>
                <w:sz w:val="20"/>
              </w:rPr>
              <w:t>(pareigos)</w:t>
            </w:r>
          </w:p>
        </w:tc>
        <w:tc>
          <w:tcPr>
            <w:tcW w:w="394" w:type="dxa"/>
          </w:tcPr>
          <w:p w14:paraId="5E304AD0" w14:textId="77777777" w:rsidR="00ED2676" w:rsidRDefault="00ED2676" w:rsidP="0036376B">
            <w:pPr>
              <w:jc w:val="center"/>
              <w:rPr>
                <w:i/>
                <w:iCs/>
                <w:smallCaps/>
                <w:sz w:val="20"/>
              </w:rPr>
            </w:pPr>
          </w:p>
        </w:tc>
        <w:tc>
          <w:tcPr>
            <w:tcW w:w="2060" w:type="dxa"/>
            <w:tcBorders>
              <w:top w:val="single" w:sz="4" w:space="0" w:color="auto"/>
              <w:left w:val="nil"/>
              <w:bottom w:val="nil"/>
              <w:right w:val="nil"/>
            </w:tcBorders>
            <w:hideMark/>
          </w:tcPr>
          <w:p w14:paraId="7DB302F9" w14:textId="77777777" w:rsidR="00ED2676" w:rsidRDefault="00ED2676" w:rsidP="0036376B">
            <w:pPr>
              <w:jc w:val="center"/>
              <w:rPr>
                <w:i/>
                <w:iCs/>
                <w:smallCaps/>
                <w:sz w:val="20"/>
              </w:rPr>
            </w:pPr>
            <w:r>
              <w:rPr>
                <w:i/>
                <w:iCs/>
                <w:sz w:val="20"/>
              </w:rPr>
              <w:t>(parašas)</w:t>
            </w:r>
          </w:p>
        </w:tc>
        <w:tc>
          <w:tcPr>
            <w:tcW w:w="340" w:type="dxa"/>
          </w:tcPr>
          <w:p w14:paraId="5785FC7F" w14:textId="77777777" w:rsidR="00ED2676" w:rsidRDefault="00ED2676" w:rsidP="0036376B">
            <w:pPr>
              <w:jc w:val="center"/>
              <w:rPr>
                <w:i/>
                <w:iCs/>
                <w:sz w:val="20"/>
              </w:rPr>
            </w:pPr>
          </w:p>
        </w:tc>
        <w:tc>
          <w:tcPr>
            <w:tcW w:w="2987" w:type="dxa"/>
            <w:tcBorders>
              <w:top w:val="single" w:sz="4" w:space="0" w:color="auto"/>
              <w:left w:val="nil"/>
              <w:bottom w:val="nil"/>
              <w:right w:val="nil"/>
            </w:tcBorders>
            <w:hideMark/>
          </w:tcPr>
          <w:p w14:paraId="4A347FA9" w14:textId="77777777" w:rsidR="00ED2676" w:rsidRDefault="00ED2676" w:rsidP="0036376B">
            <w:pPr>
              <w:jc w:val="center"/>
              <w:rPr>
                <w:i/>
                <w:iCs/>
                <w:sz w:val="20"/>
              </w:rPr>
            </w:pPr>
            <w:r>
              <w:rPr>
                <w:i/>
                <w:iCs/>
                <w:sz w:val="20"/>
              </w:rPr>
              <w:t>(vardas, pavardė)</w:t>
            </w:r>
          </w:p>
        </w:tc>
        <w:tc>
          <w:tcPr>
            <w:tcW w:w="283" w:type="dxa"/>
          </w:tcPr>
          <w:p w14:paraId="5B1242F8" w14:textId="77777777" w:rsidR="00ED2676" w:rsidRDefault="00ED2676" w:rsidP="0036376B">
            <w:pPr>
              <w:jc w:val="center"/>
              <w:rPr>
                <w:i/>
                <w:iCs/>
                <w:sz w:val="20"/>
              </w:rPr>
            </w:pPr>
          </w:p>
        </w:tc>
        <w:tc>
          <w:tcPr>
            <w:tcW w:w="1560" w:type="dxa"/>
            <w:tcBorders>
              <w:top w:val="single" w:sz="4" w:space="0" w:color="auto"/>
              <w:left w:val="nil"/>
              <w:bottom w:val="nil"/>
              <w:right w:val="nil"/>
            </w:tcBorders>
            <w:hideMark/>
          </w:tcPr>
          <w:p w14:paraId="66A0165B" w14:textId="77777777" w:rsidR="00ED2676" w:rsidRDefault="00ED2676" w:rsidP="0036376B">
            <w:pPr>
              <w:jc w:val="center"/>
              <w:rPr>
                <w:i/>
                <w:iCs/>
                <w:sz w:val="20"/>
              </w:rPr>
            </w:pPr>
            <w:r>
              <w:rPr>
                <w:i/>
                <w:iCs/>
                <w:sz w:val="20"/>
              </w:rPr>
              <w:t>(data)</w:t>
            </w:r>
          </w:p>
        </w:tc>
      </w:tr>
    </w:tbl>
    <w:p w14:paraId="15E838E3" w14:textId="77777777" w:rsidR="00ED2676" w:rsidRDefault="00ED2676" w:rsidP="00ED2676">
      <w:pPr>
        <w:rPr>
          <w:sz w:val="22"/>
        </w:rPr>
      </w:pPr>
    </w:p>
    <w:p w14:paraId="08DB0B60" w14:textId="77777777" w:rsidR="00ED2676" w:rsidRPr="007773F3" w:rsidRDefault="00ED2676" w:rsidP="00ED2676">
      <w:pPr>
        <w:rPr>
          <w:sz w:val="22"/>
        </w:rPr>
      </w:pPr>
      <w:r w:rsidRPr="007773F3">
        <w:rPr>
          <w:sz w:val="22"/>
        </w:rPr>
        <w:t>Konkursų ir atestacijos komisijos nutarimas (posėdžio data____________________, protokolo Nr. __________):</w:t>
      </w:r>
    </w:p>
    <w:p w14:paraId="56500A1C" w14:textId="77777777" w:rsidR="00ED2676" w:rsidRPr="007773F3" w:rsidRDefault="00ED2676" w:rsidP="00ED2676">
      <w:pPr>
        <w:rPr>
          <w:sz w:val="22"/>
        </w:rPr>
      </w:pPr>
      <w:r w:rsidRPr="007773F3">
        <w:rPr>
          <w:sz w:val="22"/>
        </w:rPr>
        <w:t xml:space="preserve">Atitinka/neatitinka kvalifikacinius reikalavimus (nereikalingą žodį išbraukti): „Už“: __, „Prieš“: __, Susilaikė __; </w:t>
      </w:r>
    </w:p>
    <w:p w14:paraId="57A0C2C4" w14:textId="77777777" w:rsidR="00ED2676" w:rsidRPr="007773F3" w:rsidRDefault="00ED2676" w:rsidP="00ED2676"/>
    <w:tbl>
      <w:tblPr>
        <w:tblW w:w="0" w:type="auto"/>
        <w:tblInd w:w="108" w:type="dxa"/>
        <w:tblLook w:val="0000" w:firstRow="0" w:lastRow="0" w:firstColumn="0" w:lastColumn="0" w:noHBand="0" w:noVBand="0"/>
      </w:tblPr>
      <w:tblGrid>
        <w:gridCol w:w="2427"/>
        <w:gridCol w:w="373"/>
        <w:gridCol w:w="2045"/>
        <w:gridCol w:w="336"/>
        <w:gridCol w:w="2971"/>
        <w:gridCol w:w="236"/>
        <w:gridCol w:w="1539"/>
      </w:tblGrid>
      <w:tr w:rsidR="00ED2676" w:rsidRPr="007773F3" w14:paraId="5C1B39AD" w14:textId="77777777" w:rsidTr="0036376B">
        <w:tc>
          <w:tcPr>
            <w:tcW w:w="2458" w:type="dxa"/>
          </w:tcPr>
          <w:p w14:paraId="4D5CB6F0" w14:textId="77777777" w:rsidR="00ED2676" w:rsidRPr="007773F3" w:rsidRDefault="00ED2676" w:rsidP="0036376B">
            <w:pPr>
              <w:pStyle w:val="TOC3"/>
            </w:pPr>
            <w:r w:rsidRPr="007773F3">
              <w:t>Komisijos pirmininkas</w:t>
            </w:r>
          </w:p>
        </w:tc>
        <w:tc>
          <w:tcPr>
            <w:tcW w:w="377" w:type="dxa"/>
          </w:tcPr>
          <w:p w14:paraId="78E2F7F1" w14:textId="77777777" w:rsidR="00ED2676" w:rsidRPr="007773F3" w:rsidRDefault="00ED2676" w:rsidP="0036376B">
            <w:pPr>
              <w:jc w:val="center"/>
              <w:rPr>
                <w:sz w:val="22"/>
              </w:rPr>
            </w:pPr>
          </w:p>
        </w:tc>
        <w:tc>
          <w:tcPr>
            <w:tcW w:w="2072" w:type="dxa"/>
            <w:tcBorders>
              <w:bottom w:val="single" w:sz="4" w:space="0" w:color="auto"/>
            </w:tcBorders>
          </w:tcPr>
          <w:p w14:paraId="364EC1D3" w14:textId="77777777" w:rsidR="00ED2676" w:rsidRPr="007773F3" w:rsidRDefault="00ED2676" w:rsidP="0036376B">
            <w:pPr>
              <w:jc w:val="center"/>
              <w:rPr>
                <w:sz w:val="22"/>
              </w:rPr>
            </w:pPr>
          </w:p>
        </w:tc>
        <w:tc>
          <w:tcPr>
            <w:tcW w:w="339" w:type="dxa"/>
          </w:tcPr>
          <w:p w14:paraId="066E9D70" w14:textId="77777777" w:rsidR="00ED2676" w:rsidRPr="007773F3" w:rsidRDefault="00ED2676" w:rsidP="0036376B">
            <w:pPr>
              <w:pStyle w:val="Header"/>
              <w:rPr>
                <w:smallCaps/>
                <w:sz w:val="22"/>
                <w:lang w:val="lt-LT"/>
              </w:rPr>
            </w:pPr>
          </w:p>
        </w:tc>
        <w:tc>
          <w:tcPr>
            <w:tcW w:w="3023" w:type="dxa"/>
            <w:tcBorders>
              <w:bottom w:val="single" w:sz="4" w:space="0" w:color="auto"/>
            </w:tcBorders>
          </w:tcPr>
          <w:p w14:paraId="5C9A86BC" w14:textId="77777777" w:rsidR="00ED2676" w:rsidRPr="007773F3" w:rsidRDefault="00ED2676" w:rsidP="0036376B">
            <w:pPr>
              <w:jc w:val="center"/>
              <w:rPr>
                <w:sz w:val="22"/>
              </w:rPr>
            </w:pPr>
          </w:p>
        </w:tc>
        <w:tc>
          <w:tcPr>
            <w:tcW w:w="236" w:type="dxa"/>
          </w:tcPr>
          <w:p w14:paraId="2F2FCB37" w14:textId="77777777" w:rsidR="00ED2676" w:rsidRPr="007773F3" w:rsidRDefault="00ED2676" w:rsidP="0036376B">
            <w:pPr>
              <w:jc w:val="center"/>
              <w:rPr>
                <w:sz w:val="22"/>
              </w:rPr>
            </w:pPr>
          </w:p>
        </w:tc>
        <w:tc>
          <w:tcPr>
            <w:tcW w:w="1560" w:type="dxa"/>
            <w:tcBorders>
              <w:bottom w:val="single" w:sz="4" w:space="0" w:color="auto"/>
            </w:tcBorders>
          </w:tcPr>
          <w:p w14:paraId="5793CC8E" w14:textId="77777777" w:rsidR="00ED2676" w:rsidRPr="007773F3" w:rsidRDefault="00ED2676" w:rsidP="0036376B">
            <w:pPr>
              <w:jc w:val="center"/>
              <w:rPr>
                <w:sz w:val="22"/>
              </w:rPr>
            </w:pPr>
          </w:p>
        </w:tc>
      </w:tr>
      <w:tr w:rsidR="00ED2676" w:rsidRPr="007773F3" w14:paraId="61373842" w14:textId="77777777" w:rsidTr="0036376B">
        <w:tc>
          <w:tcPr>
            <w:tcW w:w="2458" w:type="dxa"/>
          </w:tcPr>
          <w:p w14:paraId="1B8096BD" w14:textId="77777777" w:rsidR="00ED2676" w:rsidRPr="007773F3" w:rsidRDefault="00ED2676" w:rsidP="0036376B">
            <w:pPr>
              <w:pStyle w:val="HeaderEven"/>
              <w:keepLines w:val="0"/>
              <w:tabs>
                <w:tab w:val="clear" w:pos="4320"/>
                <w:tab w:val="clear" w:pos="8640"/>
              </w:tabs>
              <w:spacing w:after="0" w:line="240" w:lineRule="auto"/>
              <w:rPr>
                <w:rFonts w:ascii="Times New Roman" w:hAnsi="Times New Roman"/>
                <w:iCs/>
                <w:spacing w:val="0"/>
                <w:lang w:val="lt-LT"/>
              </w:rPr>
            </w:pPr>
          </w:p>
        </w:tc>
        <w:tc>
          <w:tcPr>
            <w:tcW w:w="377" w:type="dxa"/>
          </w:tcPr>
          <w:p w14:paraId="2F2391ED" w14:textId="77777777" w:rsidR="00ED2676" w:rsidRPr="007773F3" w:rsidRDefault="00ED2676" w:rsidP="0036376B">
            <w:pPr>
              <w:pStyle w:val="Header"/>
              <w:rPr>
                <w:i/>
                <w:iCs/>
                <w:smallCaps/>
                <w:sz w:val="22"/>
                <w:lang w:val="lt-LT"/>
              </w:rPr>
            </w:pPr>
          </w:p>
        </w:tc>
        <w:tc>
          <w:tcPr>
            <w:tcW w:w="2072" w:type="dxa"/>
            <w:tcBorders>
              <w:top w:val="single" w:sz="4" w:space="0" w:color="auto"/>
            </w:tcBorders>
          </w:tcPr>
          <w:p w14:paraId="02A1EC98" w14:textId="77777777" w:rsidR="00ED2676" w:rsidRPr="007773F3" w:rsidRDefault="00ED2676" w:rsidP="0036376B">
            <w:pPr>
              <w:jc w:val="center"/>
              <w:rPr>
                <w:i/>
                <w:iCs/>
                <w:sz w:val="20"/>
              </w:rPr>
            </w:pPr>
            <w:r w:rsidRPr="007773F3">
              <w:rPr>
                <w:i/>
                <w:iCs/>
                <w:sz w:val="20"/>
              </w:rPr>
              <w:t>(parašas)</w:t>
            </w:r>
          </w:p>
        </w:tc>
        <w:tc>
          <w:tcPr>
            <w:tcW w:w="339" w:type="dxa"/>
          </w:tcPr>
          <w:p w14:paraId="18FE3F3D" w14:textId="77777777" w:rsidR="00ED2676" w:rsidRPr="007773F3" w:rsidRDefault="00ED2676" w:rsidP="0036376B">
            <w:pPr>
              <w:jc w:val="center"/>
              <w:rPr>
                <w:i/>
                <w:iCs/>
                <w:sz w:val="20"/>
              </w:rPr>
            </w:pPr>
          </w:p>
        </w:tc>
        <w:tc>
          <w:tcPr>
            <w:tcW w:w="3023" w:type="dxa"/>
            <w:tcBorders>
              <w:top w:val="single" w:sz="4" w:space="0" w:color="auto"/>
            </w:tcBorders>
          </w:tcPr>
          <w:p w14:paraId="6CCCCD98" w14:textId="77777777" w:rsidR="00ED2676" w:rsidRPr="007773F3" w:rsidRDefault="00ED2676" w:rsidP="0036376B">
            <w:pPr>
              <w:jc w:val="center"/>
              <w:rPr>
                <w:i/>
                <w:iCs/>
                <w:sz w:val="20"/>
              </w:rPr>
            </w:pPr>
            <w:r w:rsidRPr="007773F3">
              <w:rPr>
                <w:i/>
                <w:iCs/>
                <w:sz w:val="20"/>
              </w:rPr>
              <w:t>(vardas, pavardė)</w:t>
            </w:r>
          </w:p>
        </w:tc>
        <w:tc>
          <w:tcPr>
            <w:tcW w:w="236" w:type="dxa"/>
          </w:tcPr>
          <w:p w14:paraId="07F8272D" w14:textId="77777777" w:rsidR="00ED2676" w:rsidRPr="007773F3" w:rsidRDefault="00ED2676" w:rsidP="0036376B">
            <w:pPr>
              <w:jc w:val="center"/>
              <w:rPr>
                <w:i/>
                <w:iCs/>
                <w:sz w:val="20"/>
              </w:rPr>
            </w:pPr>
          </w:p>
        </w:tc>
        <w:tc>
          <w:tcPr>
            <w:tcW w:w="1560" w:type="dxa"/>
            <w:tcBorders>
              <w:top w:val="single" w:sz="4" w:space="0" w:color="auto"/>
            </w:tcBorders>
          </w:tcPr>
          <w:p w14:paraId="56038CA3" w14:textId="77777777" w:rsidR="00ED2676" w:rsidRPr="007773F3" w:rsidRDefault="00ED2676" w:rsidP="0036376B">
            <w:pPr>
              <w:jc w:val="center"/>
              <w:rPr>
                <w:i/>
                <w:iCs/>
                <w:sz w:val="20"/>
              </w:rPr>
            </w:pPr>
            <w:r w:rsidRPr="007773F3">
              <w:rPr>
                <w:i/>
                <w:iCs/>
                <w:sz w:val="20"/>
              </w:rPr>
              <w:t>(data)</w:t>
            </w:r>
          </w:p>
        </w:tc>
      </w:tr>
    </w:tbl>
    <w:p w14:paraId="1E761D29" w14:textId="77777777" w:rsidR="00ED2676" w:rsidRDefault="00ED2676" w:rsidP="00ED2676">
      <w:pPr>
        <w:pStyle w:val="HeadingBase"/>
        <w:keepNext w:val="0"/>
        <w:keepLines w:val="0"/>
        <w:spacing w:line="240" w:lineRule="auto"/>
        <w:rPr>
          <w:rFonts w:ascii="Times New Roman" w:hAnsi="Times New Roman"/>
          <w:kern w:val="0"/>
          <w:lang w:val="lt-LT"/>
        </w:rPr>
      </w:pPr>
      <w:r w:rsidRPr="007773F3">
        <w:rPr>
          <w:rFonts w:ascii="Times New Roman" w:hAnsi="Times New Roman"/>
          <w:kern w:val="0"/>
          <w:lang w:val="lt-LT"/>
        </w:rPr>
        <w:t xml:space="preserve">Su </w:t>
      </w:r>
      <w:r>
        <w:rPr>
          <w:rFonts w:ascii="Times New Roman" w:hAnsi="Times New Roman"/>
          <w:kern w:val="0"/>
          <w:lang w:val="lt-LT"/>
        </w:rPr>
        <w:t>Komisijos išvadomis</w:t>
      </w:r>
      <w:r w:rsidRPr="007773F3">
        <w:rPr>
          <w:rFonts w:ascii="Times New Roman" w:hAnsi="Times New Roman"/>
          <w:kern w:val="0"/>
          <w:lang w:val="lt-LT"/>
        </w:rPr>
        <w:t xml:space="preserve"> susipažinau</w:t>
      </w:r>
    </w:p>
    <w:tbl>
      <w:tblPr>
        <w:tblW w:w="0" w:type="auto"/>
        <w:tblInd w:w="108" w:type="dxa"/>
        <w:tblLook w:val="0000" w:firstRow="0" w:lastRow="0" w:firstColumn="0" w:lastColumn="0" w:noHBand="0" w:noVBand="0"/>
      </w:tblPr>
      <w:tblGrid>
        <w:gridCol w:w="2492"/>
        <w:gridCol w:w="292"/>
        <w:gridCol w:w="1964"/>
        <w:gridCol w:w="421"/>
        <w:gridCol w:w="3011"/>
        <w:gridCol w:w="236"/>
        <w:gridCol w:w="1511"/>
      </w:tblGrid>
      <w:tr w:rsidR="00D654BC" w:rsidRPr="00D654BC" w14:paraId="698BBC13" w14:textId="77777777" w:rsidTr="0036376B">
        <w:tc>
          <w:tcPr>
            <w:tcW w:w="2492" w:type="dxa"/>
          </w:tcPr>
          <w:p w14:paraId="344977ED" w14:textId="77777777" w:rsidR="00ED2676" w:rsidRPr="00D654BC" w:rsidRDefault="00ED2676" w:rsidP="0036376B">
            <w:pPr>
              <w:jc w:val="center"/>
              <w:rPr>
                <w:sz w:val="22"/>
              </w:rPr>
            </w:pPr>
          </w:p>
        </w:tc>
        <w:tc>
          <w:tcPr>
            <w:tcW w:w="292" w:type="dxa"/>
          </w:tcPr>
          <w:p w14:paraId="018A8443" w14:textId="77777777" w:rsidR="00ED2676" w:rsidRPr="00D654BC" w:rsidRDefault="00ED2676" w:rsidP="0036376B">
            <w:pPr>
              <w:jc w:val="center"/>
              <w:rPr>
                <w:sz w:val="22"/>
              </w:rPr>
            </w:pPr>
          </w:p>
        </w:tc>
        <w:tc>
          <w:tcPr>
            <w:tcW w:w="1964" w:type="dxa"/>
            <w:tcBorders>
              <w:bottom w:val="single" w:sz="4" w:space="0" w:color="auto"/>
            </w:tcBorders>
          </w:tcPr>
          <w:p w14:paraId="3A00A48E" w14:textId="77777777" w:rsidR="00ED2676" w:rsidRPr="00D654BC" w:rsidRDefault="00ED2676" w:rsidP="0036376B">
            <w:pPr>
              <w:jc w:val="center"/>
              <w:rPr>
                <w:sz w:val="22"/>
              </w:rPr>
            </w:pPr>
          </w:p>
        </w:tc>
        <w:tc>
          <w:tcPr>
            <w:tcW w:w="421" w:type="dxa"/>
          </w:tcPr>
          <w:p w14:paraId="45B5A77D" w14:textId="77777777" w:rsidR="00ED2676" w:rsidRPr="00D654BC" w:rsidRDefault="00ED2676" w:rsidP="0036376B">
            <w:pPr>
              <w:pStyle w:val="Header"/>
              <w:rPr>
                <w:smallCaps/>
                <w:sz w:val="22"/>
                <w:lang w:val="lt-LT"/>
              </w:rPr>
            </w:pPr>
          </w:p>
        </w:tc>
        <w:tc>
          <w:tcPr>
            <w:tcW w:w="3011" w:type="dxa"/>
            <w:tcBorders>
              <w:bottom w:val="single" w:sz="4" w:space="0" w:color="auto"/>
            </w:tcBorders>
          </w:tcPr>
          <w:p w14:paraId="64E74BC9" w14:textId="77777777" w:rsidR="00ED2676" w:rsidRPr="00D654BC" w:rsidRDefault="00ED2676" w:rsidP="0036376B">
            <w:pPr>
              <w:jc w:val="center"/>
              <w:rPr>
                <w:sz w:val="22"/>
              </w:rPr>
            </w:pPr>
          </w:p>
        </w:tc>
        <w:tc>
          <w:tcPr>
            <w:tcW w:w="236" w:type="dxa"/>
          </w:tcPr>
          <w:p w14:paraId="18535502" w14:textId="77777777" w:rsidR="00ED2676" w:rsidRPr="00D654BC" w:rsidRDefault="00ED2676" w:rsidP="0036376B">
            <w:pPr>
              <w:jc w:val="center"/>
              <w:rPr>
                <w:sz w:val="22"/>
              </w:rPr>
            </w:pPr>
          </w:p>
        </w:tc>
        <w:tc>
          <w:tcPr>
            <w:tcW w:w="1511" w:type="dxa"/>
            <w:tcBorders>
              <w:bottom w:val="single" w:sz="4" w:space="0" w:color="auto"/>
            </w:tcBorders>
          </w:tcPr>
          <w:p w14:paraId="4FF0F249" w14:textId="77777777" w:rsidR="00ED2676" w:rsidRPr="00D654BC" w:rsidRDefault="00ED2676" w:rsidP="0036376B">
            <w:pPr>
              <w:jc w:val="center"/>
              <w:rPr>
                <w:sz w:val="22"/>
              </w:rPr>
            </w:pPr>
          </w:p>
        </w:tc>
      </w:tr>
      <w:tr w:rsidR="00ED2676" w:rsidRPr="00D654BC" w14:paraId="54714776" w14:textId="77777777" w:rsidTr="0036376B">
        <w:tc>
          <w:tcPr>
            <w:tcW w:w="2492" w:type="dxa"/>
          </w:tcPr>
          <w:p w14:paraId="30BB11C6" w14:textId="77777777" w:rsidR="00ED2676" w:rsidRPr="00D654BC" w:rsidRDefault="00ED2676" w:rsidP="0036376B">
            <w:pPr>
              <w:pStyle w:val="HeaderEven"/>
              <w:keepLines w:val="0"/>
              <w:tabs>
                <w:tab w:val="clear" w:pos="4320"/>
                <w:tab w:val="clear" w:pos="8640"/>
              </w:tabs>
              <w:spacing w:after="0" w:line="240" w:lineRule="auto"/>
              <w:rPr>
                <w:rFonts w:ascii="Times New Roman" w:hAnsi="Times New Roman"/>
                <w:iCs/>
                <w:spacing w:val="0"/>
                <w:lang w:val="lt-LT"/>
              </w:rPr>
            </w:pPr>
          </w:p>
        </w:tc>
        <w:tc>
          <w:tcPr>
            <w:tcW w:w="292" w:type="dxa"/>
          </w:tcPr>
          <w:p w14:paraId="13A5AFD9" w14:textId="77777777" w:rsidR="00ED2676" w:rsidRPr="00D654BC" w:rsidRDefault="00ED2676" w:rsidP="0036376B">
            <w:pPr>
              <w:pStyle w:val="Header"/>
              <w:rPr>
                <w:i/>
                <w:iCs/>
                <w:smallCaps/>
                <w:sz w:val="22"/>
                <w:lang w:val="lt-LT"/>
              </w:rPr>
            </w:pPr>
          </w:p>
        </w:tc>
        <w:tc>
          <w:tcPr>
            <w:tcW w:w="1964" w:type="dxa"/>
            <w:tcBorders>
              <w:top w:val="single" w:sz="4" w:space="0" w:color="auto"/>
            </w:tcBorders>
          </w:tcPr>
          <w:p w14:paraId="5657E648" w14:textId="77777777" w:rsidR="00ED2676" w:rsidRPr="00D654BC" w:rsidRDefault="00ED2676" w:rsidP="0036376B">
            <w:pPr>
              <w:jc w:val="center"/>
              <w:rPr>
                <w:i/>
                <w:iCs/>
                <w:sz w:val="20"/>
              </w:rPr>
            </w:pPr>
            <w:r w:rsidRPr="00D654BC">
              <w:rPr>
                <w:i/>
                <w:iCs/>
                <w:sz w:val="20"/>
              </w:rPr>
              <w:t>(parašas)</w:t>
            </w:r>
          </w:p>
        </w:tc>
        <w:tc>
          <w:tcPr>
            <w:tcW w:w="421" w:type="dxa"/>
          </w:tcPr>
          <w:p w14:paraId="052A38D1" w14:textId="77777777" w:rsidR="00ED2676" w:rsidRPr="00D654BC" w:rsidRDefault="00ED2676" w:rsidP="0036376B">
            <w:pPr>
              <w:jc w:val="center"/>
              <w:rPr>
                <w:i/>
                <w:iCs/>
                <w:sz w:val="20"/>
              </w:rPr>
            </w:pPr>
          </w:p>
        </w:tc>
        <w:tc>
          <w:tcPr>
            <w:tcW w:w="3011" w:type="dxa"/>
            <w:tcBorders>
              <w:top w:val="single" w:sz="4" w:space="0" w:color="auto"/>
            </w:tcBorders>
          </w:tcPr>
          <w:p w14:paraId="3FD2698A" w14:textId="77777777" w:rsidR="00ED2676" w:rsidRPr="00D654BC" w:rsidRDefault="00ED2676" w:rsidP="0036376B">
            <w:pPr>
              <w:jc w:val="center"/>
              <w:rPr>
                <w:i/>
                <w:iCs/>
                <w:sz w:val="20"/>
              </w:rPr>
            </w:pPr>
            <w:r w:rsidRPr="00D654BC">
              <w:rPr>
                <w:i/>
                <w:iCs/>
                <w:sz w:val="20"/>
              </w:rPr>
              <w:t>(vardas, pavardė)</w:t>
            </w:r>
          </w:p>
        </w:tc>
        <w:tc>
          <w:tcPr>
            <w:tcW w:w="236" w:type="dxa"/>
          </w:tcPr>
          <w:p w14:paraId="0627B525" w14:textId="77777777" w:rsidR="00ED2676" w:rsidRPr="00D654BC" w:rsidRDefault="00ED2676" w:rsidP="0036376B">
            <w:pPr>
              <w:jc w:val="center"/>
              <w:rPr>
                <w:i/>
                <w:iCs/>
                <w:sz w:val="20"/>
              </w:rPr>
            </w:pPr>
          </w:p>
        </w:tc>
        <w:tc>
          <w:tcPr>
            <w:tcW w:w="1511" w:type="dxa"/>
            <w:tcBorders>
              <w:top w:val="single" w:sz="4" w:space="0" w:color="auto"/>
            </w:tcBorders>
          </w:tcPr>
          <w:p w14:paraId="3C5CF008" w14:textId="77777777" w:rsidR="00ED2676" w:rsidRPr="00D654BC" w:rsidRDefault="00ED2676" w:rsidP="0036376B">
            <w:pPr>
              <w:jc w:val="center"/>
              <w:rPr>
                <w:i/>
                <w:iCs/>
                <w:sz w:val="20"/>
              </w:rPr>
            </w:pPr>
            <w:r w:rsidRPr="00D654BC">
              <w:rPr>
                <w:i/>
                <w:iCs/>
                <w:sz w:val="20"/>
              </w:rPr>
              <w:t>(data)</w:t>
            </w:r>
          </w:p>
        </w:tc>
      </w:tr>
    </w:tbl>
    <w:p w14:paraId="18CF4A91" w14:textId="77777777" w:rsidR="00ED2676" w:rsidRPr="00D654BC" w:rsidRDefault="00ED2676" w:rsidP="00ED2676">
      <w:pPr>
        <w:rPr>
          <w:sz w:val="22"/>
        </w:rPr>
      </w:pPr>
    </w:p>
    <w:p w14:paraId="636C6834" w14:textId="3CB03D4F" w:rsidR="00ED2676" w:rsidRPr="00D654BC" w:rsidRDefault="00ED2676" w:rsidP="00ED2676">
      <w:pPr>
        <w:rPr>
          <w:sz w:val="22"/>
        </w:rPr>
      </w:pPr>
      <w:r w:rsidRPr="00D654BC">
        <w:rPr>
          <w:sz w:val="22"/>
        </w:rPr>
        <w:t xml:space="preserve">Atitinka/neatitinka reikalavimams (nereikalingą žodį išbraukti) </w:t>
      </w:r>
    </w:p>
    <w:p w14:paraId="50E67053" w14:textId="77777777" w:rsidR="00ED2676" w:rsidRPr="00D654BC" w:rsidRDefault="00ED2676" w:rsidP="00ED2676">
      <w:pPr>
        <w:rPr>
          <w:sz w:val="22"/>
        </w:rPr>
      </w:pPr>
    </w:p>
    <w:tbl>
      <w:tblPr>
        <w:tblW w:w="0" w:type="auto"/>
        <w:tblInd w:w="108" w:type="dxa"/>
        <w:tblLook w:val="0000" w:firstRow="0" w:lastRow="0" w:firstColumn="0" w:lastColumn="0" w:noHBand="0" w:noVBand="0"/>
      </w:tblPr>
      <w:tblGrid>
        <w:gridCol w:w="2425"/>
        <w:gridCol w:w="375"/>
        <w:gridCol w:w="2044"/>
        <w:gridCol w:w="336"/>
        <w:gridCol w:w="2972"/>
        <w:gridCol w:w="236"/>
        <w:gridCol w:w="1539"/>
      </w:tblGrid>
      <w:tr w:rsidR="00D654BC" w:rsidRPr="00D654BC" w14:paraId="41731445" w14:textId="77777777" w:rsidTr="0036376B">
        <w:tc>
          <w:tcPr>
            <w:tcW w:w="2456" w:type="dxa"/>
          </w:tcPr>
          <w:p w14:paraId="33700D66" w14:textId="77777777" w:rsidR="00ED2676" w:rsidRPr="00D654BC" w:rsidRDefault="00ED2676" w:rsidP="0036376B">
            <w:pPr>
              <w:rPr>
                <w:sz w:val="22"/>
              </w:rPr>
            </w:pPr>
            <w:r w:rsidRPr="00D654BC">
              <w:rPr>
                <w:sz w:val="22"/>
              </w:rPr>
              <w:t>Direktorius</w:t>
            </w:r>
          </w:p>
        </w:tc>
        <w:tc>
          <w:tcPr>
            <w:tcW w:w="379" w:type="dxa"/>
          </w:tcPr>
          <w:p w14:paraId="6CBED573" w14:textId="77777777" w:rsidR="00ED2676" w:rsidRPr="00D654BC" w:rsidRDefault="00ED2676" w:rsidP="0036376B">
            <w:pPr>
              <w:jc w:val="center"/>
              <w:rPr>
                <w:sz w:val="22"/>
              </w:rPr>
            </w:pPr>
          </w:p>
        </w:tc>
        <w:tc>
          <w:tcPr>
            <w:tcW w:w="2071" w:type="dxa"/>
            <w:tcBorders>
              <w:bottom w:val="single" w:sz="4" w:space="0" w:color="auto"/>
            </w:tcBorders>
          </w:tcPr>
          <w:p w14:paraId="700F7CFC" w14:textId="77777777" w:rsidR="00ED2676" w:rsidRPr="00D654BC" w:rsidRDefault="00ED2676" w:rsidP="0036376B">
            <w:pPr>
              <w:jc w:val="center"/>
              <w:rPr>
                <w:sz w:val="22"/>
              </w:rPr>
            </w:pPr>
          </w:p>
        </w:tc>
        <w:tc>
          <w:tcPr>
            <w:tcW w:w="339" w:type="dxa"/>
          </w:tcPr>
          <w:p w14:paraId="1D3AB214" w14:textId="77777777" w:rsidR="00ED2676" w:rsidRPr="00D654BC" w:rsidRDefault="00ED2676" w:rsidP="0036376B">
            <w:pPr>
              <w:pStyle w:val="Header"/>
              <w:rPr>
                <w:smallCaps/>
                <w:sz w:val="22"/>
                <w:lang w:val="lt-LT"/>
              </w:rPr>
            </w:pPr>
          </w:p>
        </w:tc>
        <w:tc>
          <w:tcPr>
            <w:tcW w:w="3024" w:type="dxa"/>
            <w:tcBorders>
              <w:bottom w:val="single" w:sz="4" w:space="0" w:color="auto"/>
            </w:tcBorders>
          </w:tcPr>
          <w:p w14:paraId="6FCE7DB5" w14:textId="77777777" w:rsidR="00ED2676" w:rsidRPr="00D654BC" w:rsidRDefault="00ED2676" w:rsidP="0036376B">
            <w:pPr>
              <w:jc w:val="center"/>
              <w:rPr>
                <w:sz w:val="22"/>
              </w:rPr>
            </w:pPr>
          </w:p>
        </w:tc>
        <w:tc>
          <w:tcPr>
            <w:tcW w:w="236" w:type="dxa"/>
          </w:tcPr>
          <w:p w14:paraId="5FB97DCA" w14:textId="77777777" w:rsidR="00ED2676" w:rsidRPr="00D654BC" w:rsidRDefault="00ED2676" w:rsidP="0036376B">
            <w:pPr>
              <w:jc w:val="center"/>
              <w:rPr>
                <w:sz w:val="22"/>
              </w:rPr>
            </w:pPr>
          </w:p>
        </w:tc>
        <w:tc>
          <w:tcPr>
            <w:tcW w:w="1560" w:type="dxa"/>
            <w:tcBorders>
              <w:bottom w:val="single" w:sz="4" w:space="0" w:color="auto"/>
            </w:tcBorders>
          </w:tcPr>
          <w:p w14:paraId="6A1BA418" w14:textId="77777777" w:rsidR="00ED2676" w:rsidRPr="00D654BC" w:rsidRDefault="00ED2676" w:rsidP="0036376B">
            <w:pPr>
              <w:jc w:val="center"/>
              <w:rPr>
                <w:sz w:val="22"/>
              </w:rPr>
            </w:pPr>
          </w:p>
        </w:tc>
      </w:tr>
      <w:tr w:rsidR="00ED2676" w:rsidRPr="007773F3" w14:paraId="2EA83182" w14:textId="77777777" w:rsidTr="0036376B">
        <w:tc>
          <w:tcPr>
            <w:tcW w:w="2456" w:type="dxa"/>
          </w:tcPr>
          <w:p w14:paraId="76DD75F4" w14:textId="77777777" w:rsidR="00ED2676" w:rsidRPr="00D654BC" w:rsidRDefault="00ED2676" w:rsidP="0036376B">
            <w:pPr>
              <w:pStyle w:val="HeaderEven"/>
              <w:keepLines w:val="0"/>
              <w:tabs>
                <w:tab w:val="clear" w:pos="4320"/>
                <w:tab w:val="clear" w:pos="8640"/>
              </w:tabs>
              <w:spacing w:after="0" w:line="240" w:lineRule="auto"/>
              <w:rPr>
                <w:rFonts w:ascii="Times New Roman" w:hAnsi="Times New Roman"/>
                <w:iCs/>
                <w:spacing w:val="0"/>
                <w:lang w:val="lt-LT"/>
              </w:rPr>
            </w:pPr>
          </w:p>
        </w:tc>
        <w:tc>
          <w:tcPr>
            <w:tcW w:w="379" w:type="dxa"/>
          </w:tcPr>
          <w:p w14:paraId="2902F825" w14:textId="77777777" w:rsidR="00ED2676" w:rsidRPr="00D654BC" w:rsidRDefault="00ED2676" w:rsidP="0036376B">
            <w:pPr>
              <w:pStyle w:val="Header"/>
              <w:rPr>
                <w:i/>
                <w:iCs/>
                <w:smallCaps/>
                <w:sz w:val="22"/>
                <w:lang w:val="lt-LT"/>
              </w:rPr>
            </w:pPr>
          </w:p>
        </w:tc>
        <w:tc>
          <w:tcPr>
            <w:tcW w:w="2071" w:type="dxa"/>
            <w:tcBorders>
              <w:top w:val="single" w:sz="4" w:space="0" w:color="auto"/>
            </w:tcBorders>
          </w:tcPr>
          <w:p w14:paraId="71F6697F" w14:textId="77777777" w:rsidR="00ED2676" w:rsidRPr="00D654BC" w:rsidRDefault="00ED2676" w:rsidP="0036376B">
            <w:pPr>
              <w:jc w:val="center"/>
              <w:rPr>
                <w:i/>
                <w:iCs/>
                <w:sz w:val="20"/>
              </w:rPr>
            </w:pPr>
            <w:r w:rsidRPr="00D654BC">
              <w:rPr>
                <w:i/>
                <w:iCs/>
                <w:sz w:val="20"/>
              </w:rPr>
              <w:t>(parašas)</w:t>
            </w:r>
          </w:p>
        </w:tc>
        <w:tc>
          <w:tcPr>
            <w:tcW w:w="339" w:type="dxa"/>
          </w:tcPr>
          <w:p w14:paraId="153A26F9" w14:textId="77777777" w:rsidR="00ED2676" w:rsidRPr="00D654BC" w:rsidRDefault="00ED2676" w:rsidP="0036376B">
            <w:pPr>
              <w:jc w:val="center"/>
              <w:rPr>
                <w:i/>
                <w:iCs/>
                <w:sz w:val="20"/>
              </w:rPr>
            </w:pPr>
          </w:p>
        </w:tc>
        <w:tc>
          <w:tcPr>
            <w:tcW w:w="3024" w:type="dxa"/>
            <w:tcBorders>
              <w:top w:val="single" w:sz="4" w:space="0" w:color="auto"/>
            </w:tcBorders>
          </w:tcPr>
          <w:p w14:paraId="72F5DF6B" w14:textId="77777777" w:rsidR="00ED2676" w:rsidRPr="00D654BC" w:rsidRDefault="00ED2676" w:rsidP="0036376B">
            <w:pPr>
              <w:jc w:val="center"/>
              <w:rPr>
                <w:i/>
                <w:iCs/>
                <w:sz w:val="20"/>
              </w:rPr>
            </w:pPr>
            <w:r w:rsidRPr="00D654BC">
              <w:rPr>
                <w:i/>
                <w:iCs/>
                <w:sz w:val="20"/>
              </w:rPr>
              <w:t>(vardas, pavardė)</w:t>
            </w:r>
          </w:p>
        </w:tc>
        <w:tc>
          <w:tcPr>
            <w:tcW w:w="236" w:type="dxa"/>
          </w:tcPr>
          <w:p w14:paraId="5D88F837" w14:textId="77777777" w:rsidR="00ED2676" w:rsidRPr="00D654BC" w:rsidRDefault="00ED2676" w:rsidP="0036376B">
            <w:pPr>
              <w:jc w:val="center"/>
              <w:rPr>
                <w:i/>
                <w:iCs/>
                <w:sz w:val="20"/>
              </w:rPr>
            </w:pPr>
          </w:p>
        </w:tc>
        <w:tc>
          <w:tcPr>
            <w:tcW w:w="1560" w:type="dxa"/>
            <w:tcBorders>
              <w:top w:val="single" w:sz="4" w:space="0" w:color="auto"/>
            </w:tcBorders>
          </w:tcPr>
          <w:p w14:paraId="6AA748FE" w14:textId="77777777" w:rsidR="00ED2676" w:rsidRPr="007773F3" w:rsidRDefault="00ED2676" w:rsidP="0036376B">
            <w:pPr>
              <w:jc w:val="center"/>
              <w:rPr>
                <w:i/>
                <w:iCs/>
                <w:sz w:val="20"/>
              </w:rPr>
            </w:pPr>
            <w:r w:rsidRPr="00D654BC">
              <w:rPr>
                <w:i/>
                <w:iCs/>
                <w:sz w:val="20"/>
              </w:rPr>
              <w:t>(data)</w:t>
            </w:r>
          </w:p>
        </w:tc>
      </w:tr>
    </w:tbl>
    <w:p w14:paraId="05801E06" w14:textId="77777777" w:rsidR="00ED2676" w:rsidRPr="007773F3" w:rsidRDefault="00ED2676" w:rsidP="00ED2676">
      <w:pPr>
        <w:rPr>
          <w:sz w:val="16"/>
          <w:szCs w:val="16"/>
        </w:rPr>
      </w:pPr>
    </w:p>
    <w:p w14:paraId="348E4C0D" w14:textId="77777777" w:rsidR="00BE0AE1" w:rsidRPr="007773F3" w:rsidRDefault="00BE0AE1"/>
    <w:p w14:paraId="3A80D5C7" w14:textId="77777777" w:rsidR="00C85BAA" w:rsidRPr="007773F3" w:rsidRDefault="00C85BAA">
      <w:pPr>
        <w:rPr>
          <w:szCs w:val="24"/>
        </w:rPr>
      </w:pPr>
    </w:p>
    <w:p w14:paraId="7B960F74" w14:textId="77777777" w:rsidR="00C85BAA" w:rsidRPr="007773F3" w:rsidRDefault="00C85BAA">
      <w:pPr>
        <w:rPr>
          <w:szCs w:val="24"/>
        </w:rPr>
      </w:pPr>
    </w:p>
    <w:p w14:paraId="46DBBF04" w14:textId="77777777" w:rsidR="00C85BAA" w:rsidRPr="007773F3" w:rsidRDefault="00C85BAA">
      <w:pPr>
        <w:rPr>
          <w:szCs w:val="24"/>
        </w:rPr>
      </w:pPr>
    </w:p>
    <w:p w14:paraId="773BC940" w14:textId="77777777" w:rsidR="00C85BAA" w:rsidRPr="007773F3" w:rsidRDefault="00C85BAA">
      <w:pPr>
        <w:rPr>
          <w:szCs w:val="24"/>
        </w:rPr>
        <w:sectPr w:rsidR="00C85BAA" w:rsidRPr="007773F3" w:rsidSect="00CE28C7">
          <w:pgSz w:w="11906" w:h="16838" w:code="9"/>
          <w:pgMar w:top="567" w:right="737" w:bottom="851" w:left="1134" w:header="567" w:footer="567" w:gutter="0"/>
          <w:pgNumType w:start="1"/>
          <w:cols w:space="1296"/>
          <w:formProt w:val="0"/>
          <w:titlePg/>
          <w:docGrid w:linePitch="326"/>
        </w:sectPr>
      </w:pPr>
    </w:p>
    <w:p w14:paraId="4481330C" w14:textId="77777777" w:rsidR="00ED2676" w:rsidRDefault="00ED2676" w:rsidP="00C85BAA">
      <w:pPr>
        <w:ind w:firstLine="6379"/>
        <w:rPr>
          <w:sz w:val="18"/>
          <w:szCs w:val="18"/>
        </w:rPr>
      </w:pPr>
    </w:p>
    <w:p w14:paraId="0BBA0D4C" w14:textId="77777777" w:rsidR="007E126F" w:rsidRPr="007773F3" w:rsidRDefault="007E126F" w:rsidP="007E126F">
      <w:pPr>
        <w:ind w:firstLine="6096"/>
        <w:rPr>
          <w:sz w:val="18"/>
          <w:szCs w:val="18"/>
        </w:rPr>
      </w:pPr>
      <w:r w:rsidRPr="007773F3">
        <w:rPr>
          <w:sz w:val="18"/>
          <w:szCs w:val="18"/>
        </w:rPr>
        <w:t>Lietuvos energetikos instituto mokslo darbuotojų</w:t>
      </w:r>
    </w:p>
    <w:p w14:paraId="7B9CD434" w14:textId="5EF1391A" w:rsidR="007E126F" w:rsidRDefault="009D1D48" w:rsidP="007E126F">
      <w:pPr>
        <w:ind w:firstLine="6096"/>
        <w:rPr>
          <w:sz w:val="18"/>
          <w:szCs w:val="18"/>
        </w:rPr>
      </w:pPr>
      <w:r>
        <w:rPr>
          <w:sz w:val="18"/>
          <w:szCs w:val="18"/>
        </w:rPr>
        <w:t>k</w:t>
      </w:r>
      <w:r w:rsidR="007E126F" w:rsidRPr="007773F3">
        <w:rPr>
          <w:sz w:val="18"/>
          <w:szCs w:val="18"/>
        </w:rPr>
        <w:t>onkursų</w:t>
      </w:r>
      <w:r w:rsidR="007E126F">
        <w:rPr>
          <w:sz w:val="18"/>
          <w:szCs w:val="18"/>
        </w:rPr>
        <w:t>, veiklos vertinimo</w:t>
      </w:r>
      <w:r w:rsidR="007E126F" w:rsidRPr="007773F3">
        <w:rPr>
          <w:sz w:val="18"/>
          <w:szCs w:val="18"/>
        </w:rPr>
        <w:t xml:space="preserve"> ir atestavimo pareigoms </w:t>
      </w:r>
    </w:p>
    <w:p w14:paraId="0258970F" w14:textId="77777777" w:rsidR="007E126F" w:rsidRDefault="007E126F" w:rsidP="007E126F">
      <w:pPr>
        <w:ind w:firstLine="6096"/>
        <w:rPr>
          <w:sz w:val="18"/>
        </w:rPr>
      </w:pPr>
      <w:r w:rsidRPr="007773F3">
        <w:rPr>
          <w:sz w:val="18"/>
          <w:szCs w:val="18"/>
        </w:rPr>
        <w:t>organizavimo</w:t>
      </w:r>
      <w:r w:rsidRPr="007773F3">
        <w:t xml:space="preserve"> </w:t>
      </w:r>
      <w:r w:rsidRPr="007773F3">
        <w:rPr>
          <w:sz w:val="18"/>
        </w:rPr>
        <w:t xml:space="preserve">tvarkos aprašo </w:t>
      </w:r>
    </w:p>
    <w:p w14:paraId="00F40CBA" w14:textId="091EEC36" w:rsidR="00C85BAA" w:rsidRPr="007773F3" w:rsidRDefault="009C22E9" w:rsidP="007E126F">
      <w:pPr>
        <w:ind w:firstLine="6096"/>
        <w:rPr>
          <w:sz w:val="16"/>
        </w:rPr>
      </w:pPr>
      <w:r w:rsidRPr="007773F3">
        <w:rPr>
          <w:b/>
          <w:bCs/>
          <w:sz w:val="18"/>
        </w:rPr>
        <w:t>3</w:t>
      </w:r>
      <w:r w:rsidR="00C85BAA" w:rsidRPr="007773F3">
        <w:rPr>
          <w:b/>
          <w:bCs/>
          <w:sz w:val="18"/>
        </w:rPr>
        <w:t xml:space="preserve"> priedas</w:t>
      </w:r>
    </w:p>
    <w:p w14:paraId="2D98F2B8" w14:textId="77777777" w:rsidR="00C85BAA" w:rsidRPr="007773F3" w:rsidRDefault="00C85BAA" w:rsidP="00C85BAA">
      <w:pPr>
        <w:rPr>
          <w:bCs/>
          <w:szCs w:val="24"/>
          <w:lang w:eastAsia="ar-SA"/>
        </w:rPr>
      </w:pPr>
    </w:p>
    <w:p w14:paraId="3CD26971" w14:textId="77777777" w:rsidR="00C85BAA" w:rsidRPr="007773F3" w:rsidRDefault="00C85BAA" w:rsidP="00C85BAA">
      <w:pPr>
        <w:jc w:val="center"/>
      </w:pPr>
      <w:r w:rsidRPr="007773F3">
        <w:t>LIETUVOS ENERGETIKOS INSTITUTAS</w:t>
      </w:r>
    </w:p>
    <w:p w14:paraId="6F23DCE1" w14:textId="77777777" w:rsidR="00C85BAA" w:rsidRPr="007773F3" w:rsidRDefault="00C85BAA" w:rsidP="00C85BAA">
      <w:pPr>
        <w:rPr>
          <w:sz w:val="16"/>
        </w:rPr>
      </w:pPr>
    </w:p>
    <w:tbl>
      <w:tblPr>
        <w:tblW w:w="0" w:type="auto"/>
        <w:tblInd w:w="1809" w:type="dxa"/>
        <w:tblBorders>
          <w:bottom w:val="single" w:sz="4" w:space="0" w:color="auto"/>
        </w:tblBorders>
        <w:tblLook w:val="0000" w:firstRow="0" w:lastRow="0" w:firstColumn="0" w:lastColumn="0" w:noHBand="0" w:noVBand="0"/>
      </w:tblPr>
      <w:tblGrid>
        <w:gridCol w:w="6379"/>
      </w:tblGrid>
      <w:tr w:rsidR="00C85BAA" w:rsidRPr="007773F3" w14:paraId="4857C3C9" w14:textId="77777777" w:rsidTr="007C0A53">
        <w:tc>
          <w:tcPr>
            <w:tcW w:w="6379" w:type="dxa"/>
            <w:tcBorders>
              <w:top w:val="nil"/>
              <w:left w:val="nil"/>
              <w:bottom w:val="single" w:sz="4" w:space="0" w:color="auto"/>
              <w:right w:val="nil"/>
            </w:tcBorders>
          </w:tcPr>
          <w:p w14:paraId="4DDD92DB" w14:textId="77777777" w:rsidR="00C85BAA" w:rsidRPr="007773F3" w:rsidRDefault="00C85BAA" w:rsidP="007C0A53">
            <w:pPr>
              <w:jc w:val="center"/>
              <w:rPr>
                <w:iCs/>
                <w:szCs w:val="24"/>
              </w:rPr>
            </w:pPr>
          </w:p>
        </w:tc>
      </w:tr>
      <w:tr w:rsidR="00C85BAA" w:rsidRPr="007773F3" w14:paraId="09E99D87" w14:textId="77777777" w:rsidTr="007C0A53">
        <w:tc>
          <w:tcPr>
            <w:tcW w:w="6379" w:type="dxa"/>
            <w:tcBorders>
              <w:top w:val="nil"/>
              <w:left w:val="nil"/>
              <w:bottom w:val="single" w:sz="4" w:space="0" w:color="auto"/>
              <w:right w:val="nil"/>
            </w:tcBorders>
          </w:tcPr>
          <w:p w14:paraId="69FEC2E5" w14:textId="77777777" w:rsidR="00C85BAA" w:rsidRPr="007773F3" w:rsidRDefault="00C85BAA" w:rsidP="007C0A53">
            <w:pPr>
              <w:jc w:val="center"/>
              <w:rPr>
                <w:i/>
                <w:sz w:val="20"/>
              </w:rPr>
            </w:pPr>
            <w:r w:rsidRPr="007773F3">
              <w:rPr>
                <w:i/>
                <w:sz w:val="20"/>
              </w:rPr>
              <w:t>(padalinio  pavadinimas)</w:t>
            </w:r>
          </w:p>
          <w:p w14:paraId="6D87B2F7" w14:textId="77777777" w:rsidR="00C85BAA" w:rsidRPr="007773F3" w:rsidRDefault="00C85BAA" w:rsidP="007C0A53">
            <w:pPr>
              <w:jc w:val="center"/>
              <w:rPr>
                <w:iCs/>
                <w:szCs w:val="24"/>
              </w:rPr>
            </w:pPr>
          </w:p>
        </w:tc>
      </w:tr>
    </w:tbl>
    <w:p w14:paraId="624CF7D1" w14:textId="77777777" w:rsidR="00C85BAA" w:rsidRPr="007773F3" w:rsidRDefault="00C85BAA" w:rsidP="00C85BAA">
      <w:pPr>
        <w:jc w:val="center"/>
        <w:rPr>
          <w:i/>
          <w:sz w:val="20"/>
        </w:rPr>
      </w:pPr>
      <w:r w:rsidRPr="007773F3">
        <w:rPr>
          <w:i/>
          <w:sz w:val="20"/>
        </w:rPr>
        <w:t>(mokslo darbuotojo pareigos, vardas, pavardė)</w:t>
      </w:r>
    </w:p>
    <w:p w14:paraId="3DCBFA79" w14:textId="77777777" w:rsidR="00C85BAA" w:rsidRPr="007773F3" w:rsidRDefault="00C85BAA" w:rsidP="00C85BAA">
      <w:pPr>
        <w:rPr>
          <w:bCs/>
          <w:szCs w:val="24"/>
          <w:lang w:eastAsia="ar-SA"/>
        </w:rPr>
      </w:pPr>
    </w:p>
    <w:p w14:paraId="5554BCDC" w14:textId="77777777" w:rsidR="00C85BAA" w:rsidRPr="007773F3" w:rsidRDefault="00C85BAA" w:rsidP="00035EF4">
      <w:pPr>
        <w:jc w:val="center"/>
        <w:rPr>
          <w:b/>
          <w:bCs/>
          <w:szCs w:val="24"/>
          <w:lang w:eastAsia="ar-SA"/>
        </w:rPr>
      </w:pPr>
      <w:r w:rsidRPr="007773F3">
        <w:rPr>
          <w:b/>
          <w:bCs/>
          <w:szCs w:val="24"/>
          <w:lang w:eastAsia="ar-SA"/>
        </w:rPr>
        <w:t>KONKURSO DALYVIO/ATESTUOJAMOJO VEIKLOS PLANAS</w:t>
      </w:r>
    </w:p>
    <w:p w14:paraId="2EDE3A03" w14:textId="77777777" w:rsidR="00C85BAA" w:rsidRPr="007773F3" w:rsidRDefault="00C85BAA" w:rsidP="00C85BAA">
      <w:pPr>
        <w:rPr>
          <w:bCs/>
          <w:szCs w:val="24"/>
          <w:lang w:eastAsia="ar-SA"/>
        </w:rPr>
      </w:pPr>
    </w:p>
    <w:tbl>
      <w:tblPr>
        <w:tblW w:w="9747" w:type="dxa"/>
        <w:tblLook w:val="0000" w:firstRow="0" w:lastRow="0" w:firstColumn="0" w:lastColumn="0" w:noHBand="0" w:noVBand="0"/>
      </w:tblPr>
      <w:tblGrid>
        <w:gridCol w:w="9894"/>
      </w:tblGrid>
      <w:tr w:rsidR="007773F3" w:rsidRPr="007773F3" w14:paraId="4F8D3C1A" w14:textId="77777777" w:rsidTr="009A5D74">
        <w:trPr>
          <w:trHeight w:val="2560"/>
        </w:trPr>
        <w:tc>
          <w:tcPr>
            <w:tcW w:w="9747" w:type="dxa"/>
          </w:tcPr>
          <w:p w14:paraId="0761D2C3" w14:textId="77777777" w:rsidR="00C85BAA" w:rsidRPr="007773F3" w:rsidRDefault="00C85BAA" w:rsidP="007C0A53">
            <w:pPr>
              <w:rPr>
                <w:bCs/>
                <w:szCs w:val="24"/>
                <w:lang w:eastAsia="ar-SA"/>
              </w:rPr>
            </w:pPr>
          </w:p>
          <w:tbl>
            <w:tblPr>
              <w:tblStyle w:val="TableGrid"/>
              <w:tblW w:w="5000" w:type="pct"/>
              <w:tblLook w:val="04A0" w:firstRow="1" w:lastRow="0" w:firstColumn="1" w:lastColumn="0" w:noHBand="0" w:noVBand="1"/>
            </w:tblPr>
            <w:tblGrid>
              <w:gridCol w:w="9668"/>
            </w:tblGrid>
            <w:tr w:rsidR="00C85BAA" w:rsidRPr="007773F3" w14:paraId="05CF6A26" w14:textId="77777777" w:rsidTr="0049289A">
              <w:tc>
                <w:tcPr>
                  <w:tcW w:w="5000" w:type="pct"/>
                </w:tcPr>
                <w:p w14:paraId="496BC5E8" w14:textId="77777777" w:rsidR="009D1D48" w:rsidRPr="002A4C08" w:rsidRDefault="009D1D48" w:rsidP="009D1D48">
                  <w:pPr>
                    <w:rPr>
                      <w:rFonts w:asciiTheme="majorBidi" w:hAnsiTheme="majorBidi" w:cstheme="majorBidi"/>
                      <w:b/>
                      <w:bCs/>
                      <w:sz w:val="22"/>
                      <w:szCs w:val="22"/>
                      <w:lang w:eastAsia="ar-SA"/>
                    </w:rPr>
                  </w:pPr>
                  <w:r w:rsidRPr="009D1D48">
                    <w:rPr>
                      <w:rFonts w:asciiTheme="majorBidi" w:hAnsiTheme="majorBidi" w:cstheme="majorBidi"/>
                      <w:b/>
                      <w:bCs/>
                      <w:sz w:val="22"/>
                      <w:szCs w:val="22"/>
                      <w:lang w:eastAsia="ar-SA"/>
                    </w:rPr>
                    <w:t>Mokslinė veikla</w:t>
                  </w:r>
                  <w:r w:rsidRPr="009D1D48">
                    <w:rPr>
                      <w:sz w:val="22"/>
                      <w:szCs w:val="22"/>
                      <w:lang w:eastAsia="ar-SA"/>
                    </w:rPr>
                    <w:t xml:space="preserve"> </w:t>
                  </w:r>
                  <w:r w:rsidRPr="009D1D48">
                    <w:rPr>
                      <w:rFonts w:asciiTheme="majorBidi" w:hAnsiTheme="majorBidi" w:cstheme="majorBidi"/>
                      <w:sz w:val="22"/>
                      <w:szCs w:val="22"/>
                      <w:lang w:eastAsia="ar-SA"/>
                    </w:rPr>
                    <w:t xml:space="preserve">(planuojama vystyti mokslinių tyrimų kryptis ir tikslai, </w:t>
                  </w:r>
                  <w:r w:rsidRPr="009D1D48">
                    <w:rPr>
                      <w:rFonts w:asciiTheme="majorBidi" w:hAnsiTheme="majorBidi" w:cstheme="majorBidi"/>
                      <w:sz w:val="22"/>
                      <w:szCs w:val="22"/>
                    </w:rPr>
                    <w:t xml:space="preserve">kurių būtų siekiama per penkerius metus laimėjus konkursą ar iki kitos atestacijos, </w:t>
                  </w:r>
                  <w:r w:rsidRPr="009D1D48">
                    <w:rPr>
                      <w:rFonts w:asciiTheme="majorBidi" w:hAnsiTheme="majorBidi" w:cstheme="majorBidi"/>
                      <w:sz w:val="22"/>
                      <w:szCs w:val="22"/>
                      <w:lang w:eastAsia="ar-SA"/>
                    </w:rPr>
                    <w:t>ne daugiau nei 500 žodžių)</w:t>
                  </w:r>
                </w:p>
                <w:p w14:paraId="71D362C8" w14:textId="77777777" w:rsidR="006C5A41" w:rsidRDefault="006C5A41" w:rsidP="007C0A53">
                  <w:pPr>
                    <w:rPr>
                      <w:rFonts w:ascii="Times New Roman" w:hAnsi="Times New Roman"/>
                      <w:bCs/>
                      <w:szCs w:val="24"/>
                      <w:lang w:eastAsia="ar-SA"/>
                    </w:rPr>
                  </w:pPr>
                </w:p>
                <w:p w14:paraId="19BFB3D2" w14:textId="77777777" w:rsidR="00C3481C" w:rsidRPr="007773F3" w:rsidRDefault="00C3481C" w:rsidP="007C0A53">
                  <w:pPr>
                    <w:rPr>
                      <w:rFonts w:ascii="Times New Roman" w:hAnsi="Times New Roman"/>
                      <w:bCs/>
                      <w:szCs w:val="24"/>
                      <w:lang w:eastAsia="ar-SA"/>
                    </w:rPr>
                  </w:pPr>
                </w:p>
                <w:p w14:paraId="3763AC22" w14:textId="77777777" w:rsidR="00C85BAA" w:rsidRPr="007773F3" w:rsidRDefault="00C85BAA" w:rsidP="007C0A53">
                  <w:pPr>
                    <w:rPr>
                      <w:rFonts w:ascii="Times New Roman" w:hAnsi="Times New Roman"/>
                      <w:bCs/>
                      <w:szCs w:val="24"/>
                      <w:lang w:eastAsia="ar-SA"/>
                    </w:rPr>
                  </w:pPr>
                </w:p>
              </w:tc>
            </w:tr>
          </w:tbl>
          <w:p w14:paraId="0127E676" w14:textId="77777777" w:rsidR="00C85BAA" w:rsidRPr="007773F3" w:rsidRDefault="00C85BAA" w:rsidP="007C0A53">
            <w:pPr>
              <w:rPr>
                <w:bCs/>
                <w:szCs w:val="24"/>
                <w:lang w:eastAsia="ar-SA"/>
              </w:rPr>
            </w:pPr>
          </w:p>
          <w:p w14:paraId="72C0E83F" w14:textId="77777777" w:rsidR="00C85BAA" w:rsidRPr="007773F3" w:rsidRDefault="00C85BAA" w:rsidP="007C0A53">
            <w:pPr>
              <w:rPr>
                <w:b/>
                <w:bCs/>
                <w:szCs w:val="24"/>
                <w:lang w:eastAsia="ar-SA"/>
              </w:rPr>
            </w:pPr>
            <w:r w:rsidRPr="007773F3">
              <w:rPr>
                <w:b/>
                <w:bCs/>
                <w:szCs w:val="24"/>
                <w:lang w:eastAsia="ar-SA"/>
              </w:rPr>
              <w:t>PLANUOJAMA MOKSLINĖ PRODUKCIJA PER 5-ERIUS METUS</w:t>
            </w:r>
          </w:p>
          <w:p w14:paraId="6D9ABF9B" w14:textId="77777777" w:rsidR="00C85BAA" w:rsidRPr="007773F3" w:rsidRDefault="00C85BAA" w:rsidP="007C0A53">
            <w:pPr>
              <w:rPr>
                <w:bCs/>
                <w:szCs w:val="24"/>
                <w:lang w:eastAsia="ar-SA"/>
              </w:rPr>
            </w:pPr>
          </w:p>
          <w:tbl>
            <w:tblPr>
              <w:tblStyle w:val="TableGrid"/>
              <w:tblW w:w="9668" w:type="dxa"/>
              <w:tblLook w:val="04A0" w:firstRow="1" w:lastRow="0" w:firstColumn="1" w:lastColumn="0" w:noHBand="0" w:noVBand="1"/>
            </w:tblPr>
            <w:tblGrid>
              <w:gridCol w:w="593"/>
              <w:gridCol w:w="6388"/>
              <w:gridCol w:w="1127"/>
              <w:gridCol w:w="1560"/>
            </w:tblGrid>
            <w:tr w:rsidR="007773F3" w:rsidRPr="007773F3" w14:paraId="3927DDC3" w14:textId="77777777" w:rsidTr="0049289A">
              <w:trPr>
                <w:trHeight w:val="300"/>
                <w:tblHeader/>
              </w:trPr>
              <w:tc>
                <w:tcPr>
                  <w:tcW w:w="593" w:type="dxa"/>
                </w:tcPr>
                <w:p w14:paraId="64B59950" w14:textId="77777777" w:rsidR="009C22E9" w:rsidRPr="007773F3" w:rsidRDefault="009C22E9" w:rsidP="007C0A53">
                  <w:pPr>
                    <w:rPr>
                      <w:rFonts w:ascii="Times New Roman" w:hAnsi="Times New Roman"/>
                      <w:b/>
                      <w:bCs/>
                      <w:lang w:eastAsia="ar-SA"/>
                    </w:rPr>
                  </w:pPr>
                  <w:r w:rsidRPr="007773F3">
                    <w:rPr>
                      <w:rFonts w:ascii="Times New Roman" w:hAnsi="Times New Roman"/>
                      <w:b/>
                      <w:bCs/>
                      <w:lang w:eastAsia="ar-SA"/>
                    </w:rPr>
                    <w:t>Nr.</w:t>
                  </w:r>
                </w:p>
              </w:tc>
              <w:tc>
                <w:tcPr>
                  <w:tcW w:w="6388" w:type="dxa"/>
                </w:tcPr>
                <w:p w14:paraId="25C78395" w14:textId="77777777" w:rsidR="009C22E9" w:rsidRPr="007773F3" w:rsidRDefault="009C22E9" w:rsidP="007C0A53">
                  <w:pPr>
                    <w:rPr>
                      <w:rFonts w:ascii="Times New Roman" w:hAnsi="Times New Roman"/>
                      <w:b/>
                      <w:bCs/>
                      <w:lang w:eastAsia="ar-SA"/>
                    </w:rPr>
                  </w:pPr>
                  <w:r w:rsidRPr="007773F3">
                    <w:rPr>
                      <w:rFonts w:ascii="Times New Roman" w:hAnsi="Times New Roman"/>
                      <w:b/>
                      <w:bCs/>
                      <w:lang w:eastAsia="ar-SA"/>
                    </w:rPr>
                    <w:t>Pavadinimas</w:t>
                  </w:r>
                </w:p>
              </w:tc>
              <w:tc>
                <w:tcPr>
                  <w:tcW w:w="1127" w:type="dxa"/>
                </w:tcPr>
                <w:p w14:paraId="720FA5B8" w14:textId="77777777" w:rsidR="009C22E9" w:rsidRPr="007773F3" w:rsidRDefault="009C22E9" w:rsidP="007C0A53">
                  <w:pPr>
                    <w:rPr>
                      <w:rFonts w:ascii="Times New Roman" w:hAnsi="Times New Roman"/>
                      <w:b/>
                      <w:bCs/>
                      <w:lang w:eastAsia="ar-SA"/>
                    </w:rPr>
                  </w:pPr>
                  <w:r w:rsidRPr="007773F3">
                    <w:rPr>
                      <w:rFonts w:ascii="Times New Roman" w:hAnsi="Times New Roman"/>
                      <w:b/>
                      <w:bCs/>
                      <w:lang w:eastAsia="ar-SA"/>
                    </w:rPr>
                    <w:t>Vnt.</w:t>
                  </w:r>
                </w:p>
              </w:tc>
              <w:tc>
                <w:tcPr>
                  <w:tcW w:w="1560" w:type="dxa"/>
                </w:tcPr>
                <w:p w14:paraId="1E157B4C" w14:textId="77777777" w:rsidR="009C22E9" w:rsidRPr="007773F3" w:rsidRDefault="009C22E9" w:rsidP="007C0A53">
                  <w:pPr>
                    <w:rPr>
                      <w:rFonts w:ascii="Times New Roman" w:hAnsi="Times New Roman"/>
                      <w:b/>
                      <w:bCs/>
                      <w:lang w:eastAsia="ar-SA"/>
                    </w:rPr>
                  </w:pPr>
                  <w:r w:rsidRPr="007773F3">
                    <w:rPr>
                      <w:rFonts w:ascii="Times New Roman" w:hAnsi="Times New Roman"/>
                      <w:b/>
                      <w:bCs/>
                      <w:lang w:eastAsia="ar-SA"/>
                    </w:rPr>
                    <w:t>Pastabos</w:t>
                  </w:r>
                </w:p>
              </w:tc>
            </w:tr>
            <w:tr w:rsidR="007773F3" w:rsidRPr="007773F3" w14:paraId="496C49CD" w14:textId="77777777" w:rsidTr="005171F3">
              <w:trPr>
                <w:trHeight w:val="300"/>
              </w:trPr>
              <w:tc>
                <w:tcPr>
                  <w:tcW w:w="593" w:type="dxa"/>
                </w:tcPr>
                <w:p w14:paraId="497362CC"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6AA20798" w14:textId="1B0C5463" w:rsidR="009C22E9" w:rsidRPr="00C3481C" w:rsidRDefault="00C3481C" w:rsidP="009D1D48">
                  <w:pPr>
                    <w:rPr>
                      <w:rFonts w:ascii="Times New Roman" w:hAnsi="Times New Roman"/>
                      <w:bCs/>
                      <w:sz w:val="22"/>
                      <w:szCs w:val="22"/>
                      <w:lang w:eastAsia="ar-SA"/>
                    </w:rPr>
                  </w:pPr>
                  <w:r w:rsidRPr="00C3481C">
                    <w:rPr>
                      <w:rFonts w:ascii="Times New Roman" w:hAnsi="Times New Roman"/>
                      <w:sz w:val="22"/>
                      <w:szCs w:val="22"/>
                    </w:rPr>
                    <w:t>Mokslo straipsniai leidiniuose, referuojamuose ir turinčiuose citavimo indeksą duomenų bazėje „</w:t>
                  </w:r>
                  <w:r w:rsidRPr="00C3481C">
                    <w:rPr>
                      <w:rFonts w:ascii="Times New Roman" w:hAnsi="Times New Roman"/>
                      <w:i/>
                      <w:sz w:val="22"/>
                      <w:szCs w:val="22"/>
                    </w:rPr>
                    <w:t>Clarivate Analytics Web of Science“ (</w:t>
                  </w:r>
                  <w:r w:rsidRPr="00C3481C">
                    <w:rPr>
                      <w:rFonts w:ascii="Times New Roman" w:hAnsi="Times New Roman"/>
                      <w:bCs/>
                      <w:sz w:val="22"/>
                      <w:szCs w:val="22"/>
                      <w:lang w:eastAsia="ar-SA"/>
                    </w:rPr>
                    <w:t>skliausteliuose priklausantys Q1 ar Q2 kvartiliams), vnt.</w:t>
                  </w:r>
                </w:p>
              </w:tc>
              <w:tc>
                <w:tcPr>
                  <w:tcW w:w="1127" w:type="dxa"/>
                  <w:vAlign w:val="center"/>
                </w:tcPr>
                <w:p w14:paraId="650A4A1A" w14:textId="7087283E" w:rsidR="009C22E9" w:rsidRPr="007773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70E983A5" w14:textId="77777777" w:rsidR="009C22E9" w:rsidRPr="007773F3" w:rsidRDefault="009C22E9" w:rsidP="007C0A53">
                  <w:pPr>
                    <w:rPr>
                      <w:rFonts w:ascii="Times New Roman" w:hAnsi="Times New Roman"/>
                      <w:bCs/>
                      <w:lang w:eastAsia="ar-SA"/>
                    </w:rPr>
                  </w:pPr>
                </w:p>
              </w:tc>
            </w:tr>
            <w:tr w:rsidR="007773F3" w:rsidRPr="007773F3" w14:paraId="7AE3F5B5" w14:textId="77777777" w:rsidTr="005171F3">
              <w:trPr>
                <w:trHeight w:val="300"/>
              </w:trPr>
              <w:tc>
                <w:tcPr>
                  <w:tcW w:w="593" w:type="dxa"/>
                </w:tcPr>
                <w:p w14:paraId="5A5816DC"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0071EA84" w14:textId="58100B08" w:rsidR="009C22E9" w:rsidRPr="007773F3" w:rsidRDefault="009C22E9" w:rsidP="00C3481C">
                  <w:pPr>
                    <w:rPr>
                      <w:rFonts w:ascii="Times New Roman" w:hAnsi="Times New Roman"/>
                      <w:bCs/>
                      <w:sz w:val="22"/>
                      <w:szCs w:val="22"/>
                      <w:lang w:eastAsia="ar-SA"/>
                    </w:rPr>
                  </w:pPr>
                  <w:r w:rsidRPr="007773F3">
                    <w:rPr>
                      <w:rFonts w:ascii="Times New Roman" w:hAnsi="Times New Roman"/>
                      <w:bCs/>
                      <w:sz w:val="22"/>
                      <w:szCs w:val="22"/>
                      <w:lang w:eastAsia="ar-SA"/>
                    </w:rPr>
                    <w:t>Pa</w:t>
                  </w:r>
                  <w:r w:rsidR="009D1D48">
                    <w:rPr>
                      <w:rFonts w:ascii="Times New Roman" w:hAnsi="Times New Roman"/>
                      <w:bCs/>
                      <w:sz w:val="22"/>
                      <w:szCs w:val="22"/>
                      <w:lang w:eastAsia="ar-SA"/>
                    </w:rPr>
                    <w:t xml:space="preserve">tentinės </w:t>
                  </w:r>
                  <w:r w:rsidR="00C3481C" w:rsidRPr="00C3481C">
                    <w:rPr>
                      <w:rFonts w:ascii="Times New Roman" w:hAnsi="Times New Roman"/>
                      <w:bCs/>
                      <w:sz w:val="22"/>
                      <w:szCs w:val="22"/>
                      <w:lang w:eastAsia="ar-SA"/>
                    </w:rPr>
                    <w:t>paraiškos ir patentai, užregistruoti WIPO, EPO, USPTO, JPO, KIPO ar kt. biuruose, vnt.</w:t>
                  </w:r>
                </w:p>
              </w:tc>
              <w:tc>
                <w:tcPr>
                  <w:tcW w:w="1127" w:type="dxa"/>
                  <w:vAlign w:val="center"/>
                </w:tcPr>
                <w:p w14:paraId="2D3E6F58" w14:textId="3C90738F" w:rsidR="009C22E9" w:rsidRPr="007773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06D6D632" w14:textId="77777777" w:rsidR="009C22E9" w:rsidRPr="007773F3" w:rsidRDefault="009C22E9" w:rsidP="007C0A53">
                  <w:pPr>
                    <w:rPr>
                      <w:rFonts w:ascii="Times New Roman" w:hAnsi="Times New Roman"/>
                      <w:bCs/>
                      <w:lang w:eastAsia="ar-SA"/>
                    </w:rPr>
                  </w:pPr>
                </w:p>
              </w:tc>
            </w:tr>
            <w:tr w:rsidR="007773F3" w:rsidRPr="007773F3" w14:paraId="1F0B20FD" w14:textId="77777777" w:rsidTr="005171F3">
              <w:trPr>
                <w:trHeight w:val="300"/>
              </w:trPr>
              <w:tc>
                <w:tcPr>
                  <w:tcW w:w="593" w:type="dxa"/>
                </w:tcPr>
                <w:p w14:paraId="16560DC7"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7E5B49DB" w14:textId="27F5F039" w:rsidR="009C22E9" w:rsidRPr="007773F3" w:rsidRDefault="005171F3" w:rsidP="007C0A53">
                  <w:pPr>
                    <w:rPr>
                      <w:rFonts w:ascii="Times New Roman" w:hAnsi="Times New Roman"/>
                      <w:bCs/>
                      <w:sz w:val="22"/>
                      <w:szCs w:val="22"/>
                      <w:lang w:eastAsia="ar-SA"/>
                    </w:rPr>
                  </w:pPr>
                  <w:r w:rsidRPr="005171F3">
                    <w:rPr>
                      <w:rFonts w:ascii="Times New Roman" w:hAnsi="Times New Roman"/>
                      <w:bCs/>
                      <w:sz w:val="22"/>
                      <w:szCs w:val="22"/>
                      <w:lang w:eastAsia="ar-SA"/>
                    </w:rPr>
                    <w:t>Tarptautinės mokslo monografijos ar jų dalys, vnt.</w:t>
                  </w:r>
                </w:p>
              </w:tc>
              <w:tc>
                <w:tcPr>
                  <w:tcW w:w="1127" w:type="dxa"/>
                  <w:vAlign w:val="center"/>
                </w:tcPr>
                <w:p w14:paraId="0F2D4A1A" w14:textId="0AE4DF4B" w:rsidR="009C22E9" w:rsidRPr="007773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336E06E4" w14:textId="77777777" w:rsidR="009C22E9" w:rsidRPr="007773F3" w:rsidRDefault="009C22E9" w:rsidP="007C0A53">
                  <w:pPr>
                    <w:rPr>
                      <w:rFonts w:ascii="Times New Roman" w:hAnsi="Times New Roman"/>
                      <w:bCs/>
                      <w:lang w:eastAsia="ar-SA"/>
                    </w:rPr>
                  </w:pPr>
                </w:p>
              </w:tc>
            </w:tr>
            <w:tr w:rsidR="007773F3" w:rsidRPr="007773F3" w14:paraId="25CAA3BA" w14:textId="77777777" w:rsidTr="005171F3">
              <w:trPr>
                <w:trHeight w:val="300"/>
              </w:trPr>
              <w:tc>
                <w:tcPr>
                  <w:tcW w:w="593" w:type="dxa"/>
                </w:tcPr>
                <w:p w14:paraId="08FD3A51"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75B2F5F0" w14:textId="2DD31CFB" w:rsidR="009C22E9" w:rsidRPr="007773F3" w:rsidRDefault="009C22E9" w:rsidP="009C22E9">
                  <w:pPr>
                    <w:rPr>
                      <w:rFonts w:ascii="Times New Roman" w:hAnsi="Times New Roman"/>
                      <w:bCs/>
                      <w:sz w:val="22"/>
                      <w:szCs w:val="22"/>
                      <w:lang w:eastAsia="ar-SA"/>
                    </w:rPr>
                  </w:pPr>
                  <w:r w:rsidRPr="007773F3">
                    <w:rPr>
                      <w:rFonts w:ascii="Times New Roman" w:hAnsi="Times New Roman"/>
                      <w:bCs/>
                      <w:sz w:val="22"/>
                      <w:szCs w:val="22"/>
                      <w:lang w:eastAsia="ar-SA"/>
                    </w:rPr>
                    <w:t>Nacionalinių MTEPI konkursi</w:t>
                  </w:r>
                  <w:r w:rsidR="00EA082F">
                    <w:rPr>
                      <w:rFonts w:ascii="Times New Roman" w:hAnsi="Times New Roman"/>
                      <w:bCs/>
                      <w:sz w:val="22"/>
                      <w:szCs w:val="22"/>
                      <w:lang w:eastAsia="ar-SA"/>
                    </w:rPr>
                    <w:t>nių programų projektų paraiškos</w:t>
                  </w:r>
                </w:p>
              </w:tc>
              <w:tc>
                <w:tcPr>
                  <w:tcW w:w="1127" w:type="dxa"/>
                  <w:vAlign w:val="center"/>
                </w:tcPr>
                <w:p w14:paraId="6D91E116" w14:textId="689728F4" w:rsidR="009C22E9" w:rsidRPr="007773F3" w:rsidRDefault="00E83121" w:rsidP="00E83121">
                  <w:pPr>
                    <w:jc w:val="center"/>
                    <w:rPr>
                      <w:rFonts w:ascii="Times New Roman" w:hAnsi="Times New Roman"/>
                      <w:sz w:val="22"/>
                      <w:szCs w:val="22"/>
                      <w:highlight w:val="yellow"/>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11D4A500" w14:textId="77777777" w:rsidR="009C22E9" w:rsidRPr="007773F3" w:rsidRDefault="009C22E9" w:rsidP="009C22E9">
                  <w:pPr>
                    <w:rPr>
                      <w:rFonts w:ascii="Times New Roman" w:hAnsi="Times New Roman"/>
                      <w:bCs/>
                      <w:lang w:eastAsia="ar-SA"/>
                    </w:rPr>
                  </w:pPr>
                </w:p>
              </w:tc>
            </w:tr>
            <w:tr w:rsidR="007773F3" w:rsidRPr="007773F3" w14:paraId="0D4F14D1" w14:textId="77777777" w:rsidTr="005171F3">
              <w:trPr>
                <w:trHeight w:val="300"/>
              </w:trPr>
              <w:tc>
                <w:tcPr>
                  <w:tcW w:w="593" w:type="dxa"/>
                </w:tcPr>
                <w:p w14:paraId="69F7EF48"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67A39FC1" w14:textId="349F4D2C" w:rsidR="009C22E9" w:rsidRPr="007773F3" w:rsidRDefault="009C22E9" w:rsidP="009C22E9">
                  <w:pPr>
                    <w:rPr>
                      <w:rFonts w:ascii="Times New Roman" w:hAnsi="Times New Roman"/>
                      <w:bCs/>
                      <w:sz w:val="22"/>
                      <w:szCs w:val="22"/>
                      <w:lang w:eastAsia="ar-SA"/>
                    </w:rPr>
                  </w:pPr>
                  <w:r w:rsidRPr="007773F3">
                    <w:rPr>
                      <w:rFonts w:ascii="Times New Roman" w:hAnsi="Times New Roman"/>
                      <w:bCs/>
                      <w:sz w:val="22"/>
                      <w:szCs w:val="22"/>
                      <w:lang w:eastAsia="ar-SA"/>
                    </w:rPr>
                    <w:t>Tarptautinių MTEPI konkursi</w:t>
                  </w:r>
                  <w:r w:rsidR="00EA082F">
                    <w:rPr>
                      <w:rFonts w:ascii="Times New Roman" w:hAnsi="Times New Roman"/>
                      <w:bCs/>
                      <w:sz w:val="22"/>
                      <w:szCs w:val="22"/>
                      <w:lang w:eastAsia="ar-SA"/>
                    </w:rPr>
                    <w:t>nių programų projektų paraiškos</w:t>
                  </w:r>
                </w:p>
              </w:tc>
              <w:tc>
                <w:tcPr>
                  <w:tcW w:w="1127" w:type="dxa"/>
                  <w:vAlign w:val="center"/>
                </w:tcPr>
                <w:p w14:paraId="0B349FF5" w14:textId="64552434" w:rsidR="009C22E9" w:rsidRPr="007773F3" w:rsidRDefault="00E83121" w:rsidP="00E83121">
                  <w:pPr>
                    <w:jc w:val="center"/>
                    <w:rPr>
                      <w:rFonts w:ascii="Times New Roman" w:hAnsi="Times New Roman"/>
                      <w:bCs/>
                      <w:sz w:val="22"/>
                      <w:szCs w:val="22"/>
                      <w:highlight w:val="yellow"/>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23E1177E" w14:textId="77777777" w:rsidR="009C22E9" w:rsidRPr="007773F3" w:rsidRDefault="009C22E9" w:rsidP="009C22E9">
                  <w:pPr>
                    <w:rPr>
                      <w:rFonts w:ascii="Times New Roman" w:hAnsi="Times New Roman"/>
                      <w:bCs/>
                      <w:lang w:eastAsia="ar-SA"/>
                    </w:rPr>
                  </w:pPr>
                </w:p>
              </w:tc>
            </w:tr>
            <w:tr w:rsidR="007773F3" w:rsidRPr="007773F3" w14:paraId="5FF24015" w14:textId="77777777" w:rsidTr="005171F3">
              <w:trPr>
                <w:trHeight w:val="300"/>
              </w:trPr>
              <w:tc>
                <w:tcPr>
                  <w:tcW w:w="593" w:type="dxa"/>
                </w:tcPr>
                <w:p w14:paraId="2DDE59D0"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462849C4" w14:textId="2E21EEA4" w:rsidR="009C22E9" w:rsidRPr="007773F3" w:rsidRDefault="009C22E9" w:rsidP="00D02637">
                  <w:pPr>
                    <w:rPr>
                      <w:rFonts w:ascii="Times New Roman" w:hAnsi="Times New Roman"/>
                      <w:bCs/>
                      <w:sz w:val="22"/>
                      <w:szCs w:val="22"/>
                      <w:lang w:eastAsia="ar-SA"/>
                    </w:rPr>
                  </w:pPr>
                  <w:r w:rsidRPr="007773F3">
                    <w:rPr>
                      <w:rFonts w:ascii="Times New Roman" w:hAnsi="Times New Roman"/>
                      <w:bCs/>
                      <w:sz w:val="22"/>
                      <w:szCs w:val="22"/>
                      <w:lang w:eastAsia="ar-SA"/>
                    </w:rPr>
                    <w:t xml:space="preserve">Mokslinių tyrimų ir eksperimentinės plėtros darbai, </w:t>
                  </w:r>
                  <w:r w:rsidR="00D02637" w:rsidRPr="007773F3">
                    <w:rPr>
                      <w:rFonts w:ascii="Times New Roman" w:hAnsi="Times New Roman"/>
                      <w:bCs/>
                      <w:sz w:val="22"/>
                      <w:szCs w:val="22"/>
                      <w:lang w:eastAsia="ar-SA"/>
                    </w:rPr>
                    <w:t>nacionaliniai ir/ar tarptautiniai mokslo projektai</w:t>
                  </w:r>
                  <w:r w:rsidR="006C5A41">
                    <w:rPr>
                      <w:rFonts w:ascii="Times New Roman" w:hAnsi="Times New Roman"/>
                      <w:bCs/>
                      <w:sz w:val="22"/>
                      <w:szCs w:val="22"/>
                      <w:lang w:eastAsia="ar-SA"/>
                    </w:rPr>
                    <w:t xml:space="preserve"> (vadovas, dalyvis)</w:t>
                  </w:r>
                </w:p>
              </w:tc>
              <w:tc>
                <w:tcPr>
                  <w:tcW w:w="1127" w:type="dxa"/>
                  <w:vAlign w:val="center"/>
                </w:tcPr>
                <w:p w14:paraId="12A2CFCE" w14:textId="02257BD3" w:rsidR="009C22E9" w:rsidRPr="007773F3" w:rsidRDefault="00E83121" w:rsidP="00E83121">
                  <w:pPr>
                    <w:jc w:val="center"/>
                    <w:rPr>
                      <w:rFonts w:ascii="Times New Roman" w:hAnsi="Times New Roman"/>
                      <w:sz w:val="22"/>
                      <w:szCs w:val="22"/>
                      <w:highlight w:val="yellow"/>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2A0D6BEE" w14:textId="77777777" w:rsidR="009C22E9" w:rsidRPr="007773F3" w:rsidRDefault="009C22E9" w:rsidP="009C22E9">
                  <w:pPr>
                    <w:rPr>
                      <w:rFonts w:ascii="Times New Roman" w:hAnsi="Times New Roman"/>
                      <w:bCs/>
                      <w:lang w:eastAsia="ar-SA"/>
                    </w:rPr>
                  </w:pPr>
                </w:p>
              </w:tc>
            </w:tr>
            <w:tr w:rsidR="007773F3" w:rsidRPr="007773F3" w14:paraId="1DE55029" w14:textId="77777777" w:rsidTr="005171F3">
              <w:trPr>
                <w:trHeight w:val="300"/>
              </w:trPr>
              <w:tc>
                <w:tcPr>
                  <w:tcW w:w="593" w:type="dxa"/>
                </w:tcPr>
                <w:p w14:paraId="6B914F6D"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40A0F4B8" w14:textId="00D0C263" w:rsidR="009C22E9" w:rsidRPr="007773F3" w:rsidRDefault="009F3FBF" w:rsidP="005171F3">
                  <w:pPr>
                    <w:rPr>
                      <w:rFonts w:ascii="Times New Roman" w:hAnsi="Times New Roman"/>
                      <w:bCs/>
                      <w:sz w:val="22"/>
                      <w:szCs w:val="22"/>
                      <w:lang w:eastAsia="ar-SA"/>
                    </w:rPr>
                  </w:pPr>
                  <w:r>
                    <w:rPr>
                      <w:rFonts w:ascii="Times New Roman" w:hAnsi="Times New Roman"/>
                      <w:bCs/>
                      <w:sz w:val="22"/>
                      <w:szCs w:val="22"/>
                      <w:lang w:eastAsia="ar-SA"/>
                    </w:rPr>
                    <w:t>Vadova</w:t>
                  </w:r>
                  <w:r w:rsidR="005171F3">
                    <w:rPr>
                      <w:rFonts w:ascii="Times New Roman" w:hAnsi="Times New Roman"/>
                      <w:bCs/>
                      <w:sz w:val="22"/>
                      <w:szCs w:val="22"/>
                      <w:lang w:eastAsia="ar-SA"/>
                    </w:rPr>
                    <w:t>vimas</w:t>
                  </w:r>
                  <w:r>
                    <w:rPr>
                      <w:rFonts w:ascii="Times New Roman" w:hAnsi="Times New Roman"/>
                      <w:bCs/>
                      <w:sz w:val="22"/>
                      <w:szCs w:val="22"/>
                      <w:lang w:eastAsia="ar-SA"/>
                    </w:rPr>
                    <w:t xml:space="preserve"> doktoranta</w:t>
                  </w:r>
                  <w:r w:rsidR="005171F3">
                    <w:rPr>
                      <w:rFonts w:ascii="Times New Roman" w:hAnsi="Times New Roman"/>
                      <w:bCs/>
                      <w:sz w:val="22"/>
                      <w:szCs w:val="22"/>
                      <w:lang w:eastAsia="ar-SA"/>
                    </w:rPr>
                    <w:t>ms</w:t>
                  </w:r>
                  <w:r>
                    <w:rPr>
                      <w:rFonts w:ascii="Times New Roman" w:hAnsi="Times New Roman"/>
                      <w:bCs/>
                      <w:sz w:val="22"/>
                      <w:szCs w:val="22"/>
                      <w:lang w:eastAsia="ar-SA"/>
                    </w:rPr>
                    <w:t xml:space="preserve"> (skliausteliuose apgynusių disertacijas)</w:t>
                  </w:r>
                </w:p>
              </w:tc>
              <w:tc>
                <w:tcPr>
                  <w:tcW w:w="1127" w:type="dxa"/>
                  <w:vAlign w:val="center"/>
                </w:tcPr>
                <w:p w14:paraId="79D914E0" w14:textId="2C01DE48" w:rsidR="009C22E9" w:rsidRPr="007773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084D7099" w14:textId="77777777" w:rsidR="009C22E9" w:rsidRPr="007773F3" w:rsidRDefault="009C22E9" w:rsidP="007C0A53">
                  <w:pPr>
                    <w:rPr>
                      <w:rFonts w:ascii="Times New Roman" w:hAnsi="Times New Roman"/>
                      <w:bCs/>
                      <w:lang w:eastAsia="ar-SA"/>
                    </w:rPr>
                  </w:pPr>
                </w:p>
              </w:tc>
            </w:tr>
            <w:tr w:rsidR="007773F3" w:rsidRPr="007773F3" w14:paraId="6527D2B1" w14:textId="77777777" w:rsidTr="005171F3">
              <w:trPr>
                <w:trHeight w:val="300"/>
              </w:trPr>
              <w:tc>
                <w:tcPr>
                  <w:tcW w:w="593" w:type="dxa"/>
                </w:tcPr>
                <w:p w14:paraId="0140FFAD"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359D4DF7" w14:textId="3B40F725" w:rsidR="009C22E9" w:rsidRPr="007773F3" w:rsidRDefault="005171F3" w:rsidP="005171F3">
                  <w:pPr>
                    <w:rPr>
                      <w:rFonts w:ascii="Times New Roman" w:hAnsi="Times New Roman"/>
                      <w:bCs/>
                      <w:sz w:val="22"/>
                      <w:szCs w:val="22"/>
                      <w:lang w:eastAsia="ar-SA"/>
                    </w:rPr>
                  </w:pPr>
                  <w:r>
                    <w:rPr>
                      <w:rFonts w:ascii="Times New Roman" w:hAnsi="Times New Roman"/>
                      <w:bCs/>
                      <w:sz w:val="22"/>
                      <w:szCs w:val="22"/>
                      <w:lang w:eastAsia="ar-SA"/>
                    </w:rPr>
                    <w:t xml:space="preserve">Vadovavimas </w:t>
                  </w:r>
                  <w:r w:rsidR="00EA082F">
                    <w:rPr>
                      <w:rFonts w:ascii="Times New Roman" w:hAnsi="Times New Roman"/>
                      <w:bCs/>
                      <w:sz w:val="22"/>
                      <w:szCs w:val="22"/>
                      <w:lang w:eastAsia="ar-SA"/>
                    </w:rPr>
                    <w:t>podoktorantūros stažuotoja</w:t>
                  </w:r>
                  <w:r>
                    <w:rPr>
                      <w:rFonts w:ascii="Times New Roman" w:hAnsi="Times New Roman"/>
                      <w:bCs/>
                      <w:sz w:val="22"/>
                      <w:szCs w:val="22"/>
                      <w:lang w:eastAsia="ar-SA"/>
                    </w:rPr>
                    <w:t>ms</w:t>
                  </w:r>
                </w:p>
              </w:tc>
              <w:tc>
                <w:tcPr>
                  <w:tcW w:w="1127" w:type="dxa"/>
                  <w:vAlign w:val="center"/>
                </w:tcPr>
                <w:p w14:paraId="6EC4C675" w14:textId="00ACC31D" w:rsidR="009C22E9" w:rsidRPr="007773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007A0BEA" w14:textId="77777777" w:rsidR="009C22E9" w:rsidRPr="007773F3" w:rsidRDefault="009C22E9" w:rsidP="007C0A53">
                  <w:pPr>
                    <w:rPr>
                      <w:rFonts w:ascii="Times New Roman" w:hAnsi="Times New Roman"/>
                      <w:bCs/>
                      <w:lang w:eastAsia="ar-SA"/>
                    </w:rPr>
                  </w:pPr>
                </w:p>
              </w:tc>
            </w:tr>
            <w:tr w:rsidR="00EA082F" w:rsidRPr="007773F3" w14:paraId="57FE21FF" w14:textId="77777777" w:rsidTr="005171F3">
              <w:trPr>
                <w:trHeight w:val="300"/>
              </w:trPr>
              <w:tc>
                <w:tcPr>
                  <w:tcW w:w="593" w:type="dxa"/>
                </w:tcPr>
                <w:p w14:paraId="6492D92B" w14:textId="77777777" w:rsidR="00EA082F" w:rsidRPr="007773F3" w:rsidRDefault="00EA082F" w:rsidP="00E349C8">
                  <w:pPr>
                    <w:numPr>
                      <w:ilvl w:val="0"/>
                      <w:numId w:val="14"/>
                    </w:numPr>
                    <w:ind w:left="0" w:firstLine="0"/>
                    <w:rPr>
                      <w:bCs/>
                      <w:sz w:val="22"/>
                      <w:szCs w:val="22"/>
                      <w:lang w:eastAsia="ar-SA"/>
                    </w:rPr>
                  </w:pPr>
                </w:p>
              </w:tc>
              <w:tc>
                <w:tcPr>
                  <w:tcW w:w="6388" w:type="dxa"/>
                </w:tcPr>
                <w:p w14:paraId="70A23FA1" w14:textId="0E35FE4D" w:rsidR="00EA082F" w:rsidRPr="007773F3" w:rsidRDefault="00EA082F" w:rsidP="005171F3">
                  <w:pPr>
                    <w:rPr>
                      <w:bCs/>
                      <w:sz w:val="22"/>
                      <w:szCs w:val="22"/>
                      <w:lang w:eastAsia="ar-SA"/>
                    </w:rPr>
                  </w:pPr>
                  <w:r w:rsidRPr="005171F3">
                    <w:rPr>
                      <w:rFonts w:ascii="Times New Roman" w:hAnsi="Times New Roman"/>
                      <w:bCs/>
                      <w:sz w:val="22"/>
                      <w:szCs w:val="22"/>
                      <w:lang w:eastAsia="ar-SA"/>
                    </w:rPr>
                    <w:t xml:space="preserve">Vadovavimas </w:t>
                  </w:r>
                  <w:r w:rsidR="005171F3" w:rsidRPr="005171F3">
                    <w:rPr>
                      <w:rFonts w:ascii="Times New Roman" w:hAnsi="Times New Roman"/>
                      <w:bCs/>
                      <w:sz w:val="22"/>
                      <w:szCs w:val="22"/>
                      <w:lang w:eastAsia="ar-SA"/>
                    </w:rPr>
                    <w:t>praktikantams</w:t>
                  </w:r>
                </w:p>
              </w:tc>
              <w:tc>
                <w:tcPr>
                  <w:tcW w:w="1127" w:type="dxa"/>
                  <w:vAlign w:val="center"/>
                </w:tcPr>
                <w:p w14:paraId="1B6FEABE" w14:textId="06C5913C" w:rsidR="00EA082F" w:rsidRPr="005171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EA082F" w:rsidRPr="005171F3">
                    <w:rPr>
                      <w:rFonts w:ascii="Times New Roman" w:hAnsi="Times New Roman"/>
                      <w:bCs/>
                      <w:sz w:val="22"/>
                      <w:szCs w:val="22"/>
                      <w:lang w:eastAsia="ar-SA"/>
                    </w:rPr>
                    <w:t>nt.</w:t>
                  </w:r>
                </w:p>
              </w:tc>
              <w:tc>
                <w:tcPr>
                  <w:tcW w:w="1560" w:type="dxa"/>
                </w:tcPr>
                <w:p w14:paraId="2F8D3A30" w14:textId="77777777" w:rsidR="00EA082F" w:rsidRPr="007773F3" w:rsidRDefault="00EA082F" w:rsidP="007C0A53">
                  <w:pPr>
                    <w:rPr>
                      <w:bCs/>
                      <w:lang w:eastAsia="ar-SA"/>
                    </w:rPr>
                  </w:pPr>
                </w:p>
              </w:tc>
            </w:tr>
            <w:tr w:rsidR="007773F3" w:rsidRPr="007773F3" w14:paraId="425CFB66" w14:textId="77777777" w:rsidTr="005171F3">
              <w:trPr>
                <w:trHeight w:val="300"/>
              </w:trPr>
              <w:tc>
                <w:tcPr>
                  <w:tcW w:w="593" w:type="dxa"/>
                </w:tcPr>
                <w:p w14:paraId="43CAC378"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54B99880" w14:textId="0F3D0472" w:rsidR="009C22E9" w:rsidRPr="007773F3" w:rsidRDefault="005171F3" w:rsidP="005171F3">
                  <w:pPr>
                    <w:rPr>
                      <w:rFonts w:ascii="Times New Roman" w:hAnsi="Times New Roman"/>
                      <w:bCs/>
                      <w:sz w:val="22"/>
                      <w:szCs w:val="22"/>
                      <w:lang w:eastAsia="ar-SA"/>
                    </w:rPr>
                  </w:pPr>
                  <w:r>
                    <w:rPr>
                      <w:rFonts w:ascii="Times New Roman" w:hAnsi="Times New Roman"/>
                      <w:bCs/>
                      <w:sz w:val="22"/>
                      <w:szCs w:val="22"/>
                      <w:lang w:eastAsia="ar-SA"/>
                    </w:rPr>
                    <w:t>Kita m</w:t>
                  </w:r>
                  <w:r w:rsidR="009C22E9" w:rsidRPr="007773F3">
                    <w:rPr>
                      <w:rFonts w:ascii="Times New Roman" w:hAnsi="Times New Roman"/>
                      <w:bCs/>
                      <w:sz w:val="22"/>
                      <w:szCs w:val="22"/>
                      <w:lang w:eastAsia="ar-SA"/>
                    </w:rPr>
                    <w:t>okslo veikl</w:t>
                  </w:r>
                  <w:r w:rsidR="006C5A41">
                    <w:rPr>
                      <w:rFonts w:ascii="Times New Roman" w:hAnsi="Times New Roman"/>
                      <w:bCs/>
                      <w:sz w:val="22"/>
                      <w:szCs w:val="22"/>
                      <w:lang w:eastAsia="ar-SA"/>
                    </w:rPr>
                    <w:t>a</w:t>
                  </w:r>
                  <w:r w:rsidR="009C22E9" w:rsidRPr="007773F3">
                    <w:rPr>
                      <w:rFonts w:ascii="Times New Roman" w:hAnsi="Times New Roman"/>
                      <w:bCs/>
                      <w:sz w:val="22"/>
                      <w:szCs w:val="22"/>
                      <w:lang w:eastAsia="ar-SA"/>
                    </w:rPr>
                    <w:t xml:space="preserve"> (moksliniai pranešimai nacionalinėse ir/ar tarptautinėse konferencijose, narystė nacionalinėse ir/ar tarptautinėse organizacijose, renginių moksliniuose komitetuose, ekspertinių išvadų teisės aktų projektams teikimas ir</w:t>
                  </w:r>
                  <w:r w:rsidR="00EA082F">
                    <w:rPr>
                      <w:rFonts w:ascii="Times New Roman" w:hAnsi="Times New Roman"/>
                      <w:bCs/>
                      <w:sz w:val="22"/>
                      <w:szCs w:val="22"/>
                      <w:lang w:eastAsia="ar-SA"/>
                    </w:rPr>
                    <w:t xml:space="preserve"> kt.)</w:t>
                  </w:r>
                </w:p>
              </w:tc>
              <w:tc>
                <w:tcPr>
                  <w:tcW w:w="1127" w:type="dxa"/>
                  <w:vAlign w:val="center"/>
                </w:tcPr>
                <w:p w14:paraId="6F1C5265" w14:textId="071CAD16" w:rsidR="009C22E9" w:rsidRPr="007773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7CC5911D" w14:textId="77777777" w:rsidR="009C22E9" w:rsidRPr="007773F3" w:rsidRDefault="009C22E9" w:rsidP="007C0A53">
                  <w:pPr>
                    <w:rPr>
                      <w:rFonts w:ascii="Times New Roman" w:hAnsi="Times New Roman"/>
                      <w:bCs/>
                      <w:lang w:eastAsia="ar-SA"/>
                    </w:rPr>
                  </w:pPr>
                </w:p>
              </w:tc>
            </w:tr>
            <w:tr w:rsidR="007773F3" w:rsidRPr="007773F3" w14:paraId="5558FEA0" w14:textId="77777777" w:rsidTr="005171F3">
              <w:trPr>
                <w:trHeight w:val="300"/>
              </w:trPr>
              <w:tc>
                <w:tcPr>
                  <w:tcW w:w="593" w:type="dxa"/>
                </w:tcPr>
                <w:p w14:paraId="04254742"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252B623B" w14:textId="11FE1F16" w:rsidR="009C22E9" w:rsidRPr="007773F3" w:rsidRDefault="009C22E9" w:rsidP="00044510">
                  <w:pPr>
                    <w:rPr>
                      <w:rFonts w:ascii="Times New Roman" w:hAnsi="Times New Roman"/>
                      <w:bCs/>
                      <w:sz w:val="22"/>
                      <w:szCs w:val="22"/>
                      <w:lang w:eastAsia="ar-SA"/>
                    </w:rPr>
                  </w:pPr>
                  <w:r w:rsidRPr="007773F3">
                    <w:rPr>
                      <w:rFonts w:ascii="Times New Roman" w:hAnsi="Times New Roman"/>
                      <w:bCs/>
                      <w:sz w:val="22"/>
                      <w:szCs w:val="22"/>
                      <w:lang w:eastAsia="ar-SA"/>
                    </w:rPr>
                    <w:t xml:space="preserve">Ekspertinė veikla </w:t>
                  </w:r>
                  <w:r w:rsidR="00044510" w:rsidRPr="007773F3">
                    <w:rPr>
                      <w:rFonts w:ascii="Times New Roman" w:hAnsi="Times New Roman"/>
                      <w:bCs/>
                      <w:sz w:val="22"/>
                      <w:szCs w:val="22"/>
                      <w:lang w:eastAsia="ar-SA"/>
                    </w:rPr>
                    <w:t>nacionali</w:t>
                  </w:r>
                  <w:r w:rsidR="00044510">
                    <w:rPr>
                      <w:rFonts w:ascii="Times New Roman" w:hAnsi="Times New Roman"/>
                      <w:bCs/>
                      <w:sz w:val="22"/>
                      <w:szCs w:val="22"/>
                      <w:lang w:eastAsia="ar-SA"/>
                    </w:rPr>
                    <w:t xml:space="preserve">niuose ir (ar) tarptautiniuose MTEPI projektuose </w:t>
                  </w:r>
                  <w:r w:rsidRPr="007773F3">
                    <w:rPr>
                      <w:rFonts w:ascii="Times New Roman" w:hAnsi="Times New Roman"/>
                      <w:bCs/>
                      <w:sz w:val="22"/>
                      <w:szCs w:val="22"/>
                      <w:lang w:eastAsia="ar-SA"/>
                    </w:rPr>
                    <w:t xml:space="preserve">ar </w:t>
                  </w:r>
                  <w:r w:rsidR="00EA082F">
                    <w:rPr>
                      <w:rFonts w:ascii="Times New Roman" w:hAnsi="Times New Roman"/>
                      <w:bCs/>
                      <w:sz w:val="22"/>
                      <w:szCs w:val="22"/>
                      <w:lang w:eastAsia="ar-SA"/>
                    </w:rPr>
                    <w:t>programose</w:t>
                  </w:r>
                  <w:r w:rsidR="00044510">
                    <w:rPr>
                      <w:rFonts w:ascii="Times New Roman" w:hAnsi="Times New Roman"/>
                      <w:bCs/>
                      <w:sz w:val="22"/>
                      <w:szCs w:val="22"/>
                      <w:lang w:eastAsia="ar-SA"/>
                    </w:rPr>
                    <w:t xml:space="preserve"> </w:t>
                  </w:r>
                </w:p>
              </w:tc>
              <w:tc>
                <w:tcPr>
                  <w:tcW w:w="1127" w:type="dxa"/>
                  <w:vAlign w:val="center"/>
                </w:tcPr>
                <w:p w14:paraId="0C642E34" w14:textId="25E82F8A" w:rsidR="009C22E9" w:rsidRPr="007773F3" w:rsidRDefault="00E83121" w:rsidP="00E83121">
                  <w:pPr>
                    <w:jc w:val="center"/>
                    <w:rPr>
                      <w:rFonts w:ascii="Times New Roman" w:hAnsi="Times New Roman"/>
                      <w:bCs/>
                      <w:sz w:val="22"/>
                      <w:szCs w:val="22"/>
                      <w:lang w:eastAsia="ar-SA"/>
                    </w:rPr>
                  </w:pPr>
                  <w:r>
                    <w:rPr>
                      <w:rFonts w:ascii="Times New Roman" w:hAnsi="Times New Roman"/>
                      <w:bCs/>
                      <w:sz w:val="22"/>
                      <w:szCs w:val="22"/>
                      <w:lang w:eastAsia="ar-SA"/>
                    </w:rPr>
                    <w:t>v</w:t>
                  </w:r>
                  <w:r w:rsidR="009C22E9" w:rsidRPr="007773F3">
                    <w:rPr>
                      <w:rFonts w:ascii="Times New Roman" w:hAnsi="Times New Roman"/>
                      <w:bCs/>
                      <w:sz w:val="22"/>
                      <w:szCs w:val="22"/>
                      <w:lang w:eastAsia="ar-SA"/>
                    </w:rPr>
                    <w:t>nt.</w:t>
                  </w:r>
                </w:p>
              </w:tc>
              <w:tc>
                <w:tcPr>
                  <w:tcW w:w="1560" w:type="dxa"/>
                </w:tcPr>
                <w:p w14:paraId="3BB62292" w14:textId="77777777" w:rsidR="009C22E9" w:rsidRPr="007773F3" w:rsidRDefault="009C22E9" w:rsidP="007C0A53">
                  <w:pPr>
                    <w:rPr>
                      <w:rFonts w:ascii="Times New Roman" w:hAnsi="Times New Roman"/>
                      <w:bCs/>
                      <w:lang w:eastAsia="ar-SA"/>
                    </w:rPr>
                  </w:pPr>
                </w:p>
              </w:tc>
            </w:tr>
            <w:tr w:rsidR="007773F3" w:rsidRPr="007773F3" w14:paraId="2F042B4D" w14:textId="77777777" w:rsidTr="0049289A">
              <w:trPr>
                <w:trHeight w:val="300"/>
              </w:trPr>
              <w:tc>
                <w:tcPr>
                  <w:tcW w:w="593" w:type="dxa"/>
                </w:tcPr>
                <w:p w14:paraId="522D13D2" w14:textId="77777777" w:rsidR="009C22E9" w:rsidRPr="007773F3" w:rsidRDefault="009C22E9" w:rsidP="00E349C8">
                  <w:pPr>
                    <w:numPr>
                      <w:ilvl w:val="0"/>
                      <w:numId w:val="14"/>
                    </w:numPr>
                    <w:ind w:left="0" w:firstLine="0"/>
                    <w:rPr>
                      <w:rFonts w:ascii="Times New Roman" w:hAnsi="Times New Roman"/>
                      <w:bCs/>
                      <w:sz w:val="22"/>
                      <w:szCs w:val="22"/>
                      <w:lang w:eastAsia="ar-SA"/>
                    </w:rPr>
                  </w:pPr>
                </w:p>
              </w:tc>
              <w:tc>
                <w:tcPr>
                  <w:tcW w:w="6388" w:type="dxa"/>
                </w:tcPr>
                <w:p w14:paraId="265E3502" w14:textId="20501EF2" w:rsidR="009C22E9" w:rsidRPr="007773F3" w:rsidRDefault="00E83121" w:rsidP="007C0A53">
                  <w:pPr>
                    <w:rPr>
                      <w:rFonts w:ascii="Times New Roman" w:hAnsi="Times New Roman"/>
                      <w:bCs/>
                      <w:sz w:val="22"/>
                      <w:szCs w:val="22"/>
                      <w:lang w:eastAsia="ar-SA"/>
                    </w:rPr>
                  </w:pPr>
                  <w:r>
                    <w:rPr>
                      <w:rFonts w:ascii="Times New Roman" w:hAnsi="Times New Roman"/>
                      <w:bCs/>
                      <w:sz w:val="22"/>
                      <w:szCs w:val="22"/>
                      <w:lang w:eastAsia="ar-SA"/>
                    </w:rPr>
                    <w:t>Kita ... (įrašyti)</w:t>
                  </w:r>
                </w:p>
              </w:tc>
              <w:tc>
                <w:tcPr>
                  <w:tcW w:w="1127" w:type="dxa"/>
                </w:tcPr>
                <w:p w14:paraId="07245FC7" w14:textId="77777777" w:rsidR="009C22E9" w:rsidRPr="007773F3" w:rsidRDefault="009C22E9" w:rsidP="007C0A53">
                  <w:pPr>
                    <w:rPr>
                      <w:rFonts w:ascii="Times New Roman" w:hAnsi="Times New Roman"/>
                      <w:bCs/>
                      <w:sz w:val="22"/>
                      <w:szCs w:val="22"/>
                      <w:lang w:eastAsia="ar-SA"/>
                    </w:rPr>
                  </w:pPr>
                </w:p>
              </w:tc>
              <w:tc>
                <w:tcPr>
                  <w:tcW w:w="1560" w:type="dxa"/>
                </w:tcPr>
                <w:p w14:paraId="4C6DE557" w14:textId="77777777" w:rsidR="009C22E9" w:rsidRPr="007773F3" w:rsidRDefault="009C22E9" w:rsidP="007C0A53">
                  <w:pPr>
                    <w:rPr>
                      <w:rFonts w:ascii="Times New Roman" w:hAnsi="Times New Roman"/>
                      <w:bCs/>
                      <w:lang w:eastAsia="ar-SA"/>
                    </w:rPr>
                  </w:pPr>
                </w:p>
              </w:tc>
            </w:tr>
          </w:tbl>
          <w:p w14:paraId="23856555" w14:textId="77777777" w:rsidR="00C85BAA" w:rsidRPr="007773F3" w:rsidRDefault="00C85BAA" w:rsidP="007C0A53">
            <w:pPr>
              <w:rPr>
                <w:b/>
                <w:bCs/>
                <w:szCs w:val="24"/>
                <w:lang w:eastAsia="ar-SA"/>
              </w:rPr>
            </w:pPr>
          </w:p>
        </w:tc>
      </w:tr>
    </w:tbl>
    <w:p w14:paraId="7847A38F" w14:textId="77777777" w:rsidR="0067428D" w:rsidRPr="007773F3" w:rsidRDefault="0067428D" w:rsidP="00C85BAA">
      <w:pPr>
        <w:rPr>
          <w:bCs/>
          <w:szCs w:val="24"/>
          <w:lang w:eastAsia="ar-SA"/>
        </w:rPr>
      </w:pPr>
    </w:p>
    <w:tbl>
      <w:tblPr>
        <w:tblW w:w="10065" w:type="dxa"/>
        <w:tblInd w:w="108" w:type="dxa"/>
        <w:tblLayout w:type="fixed"/>
        <w:tblLook w:val="0000" w:firstRow="0" w:lastRow="0" w:firstColumn="0" w:lastColumn="0" w:noHBand="0" w:noVBand="0"/>
      </w:tblPr>
      <w:tblGrid>
        <w:gridCol w:w="2401"/>
        <w:gridCol w:w="2471"/>
        <w:gridCol w:w="373"/>
        <w:gridCol w:w="2986"/>
        <w:gridCol w:w="248"/>
        <w:gridCol w:w="1586"/>
      </w:tblGrid>
      <w:tr w:rsidR="0067428D" w:rsidRPr="007773F3" w14:paraId="43FACE59" w14:textId="77777777" w:rsidTr="007C0A53">
        <w:tc>
          <w:tcPr>
            <w:tcW w:w="2401" w:type="dxa"/>
          </w:tcPr>
          <w:p w14:paraId="016AD2EB" w14:textId="77777777" w:rsidR="0067428D" w:rsidRPr="007773F3" w:rsidRDefault="0067428D" w:rsidP="007C0A53">
            <w:pPr>
              <w:jc w:val="center"/>
              <w:rPr>
                <w:sz w:val="22"/>
              </w:rPr>
            </w:pPr>
          </w:p>
        </w:tc>
        <w:tc>
          <w:tcPr>
            <w:tcW w:w="2471" w:type="dxa"/>
            <w:tcBorders>
              <w:bottom w:val="single" w:sz="4" w:space="0" w:color="auto"/>
            </w:tcBorders>
          </w:tcPr>
          <w:p w14:paraId="7A2A3D89" w14:textId="77777777" w:rsidR="0067428D" w:rsidRPr="007773F3" w:rsidRDefault="0067428D" w:rsidP="007C0A53">
            <w:pPr>
              <w:jc w:val="center"/>
              <w:rPr>
                <w:sz w:val="22"/>
              </w:rPr>
            </w:pPr>
          </w:p>
        </w:tc>
        <w:tc>
          <w:tcPr>
            <w:tcW w:w="373" w:type="dxa"/>
          </w:tcPr>
          <w:p w14:paraId="4187AB81" w14:textId="77777777" w:rsidR="0067428D" w:rsidRPr="007773F3" w:rsidRDefault="0067428D" w:rsidP="007C0A53">
            <w:pPr>
              <w:pStyle w:val="Header"/>
              <w:rPr>
                <w:smallCaps/>
                <w:sz w:val="22"/>
                <w:lang w:val="lt-LT"/>
              </w:rPr>
            </w:pPr>
          </w:p>
        </w:tc>
        <w:tc>
          <w:tcPr>
            <w:tcW w:w="2986" w:type="dxa"/>
            <w:tcBorders>
              <w:bottom w:val="single" w:sz="4" w:space="0" w:color="auto"/>
            </w:tcBorders>
          </w:tcPr>
          <w:p w14:paraId="0CCB471D" w14:textId="77777777" w:rsidR="0067428D" w:rsidRPr="007773F3" w:rsidRDefault="0067428D" w:rsidP="007C0A53">
            <w:pPr>
              <w:jc w:val="center"/>
              <w:rPr>
                <w:sz w:val="22"/>
              </w:rPr>
            </w:pPr>
          </w:p>
        </w:tc>
        <w:tc>
          <w:tcPr>
            <w:tcW w:w="248" w:type="dxa"/>
          </w:tcPr>
          <w:p w14:paraId="6D73CF71" w14:textId="77777777" w:rsidR="0067428D" w:rsidRPr="007773F3" w:rsidRDefault="0067428D" w:rsidP="007C0A53">
            <w:pPr>
              <w:jc w:val="center"/>
              <w:rPr>
                <w:sz w:val="22"/>
              </w:rPr>
            </w:pPr>
          </w:p>
        </w:tc>
        <w:tc>
          <w:tcPr>
            <w:tcW w:w="1586" w:type="dxa"/>
            <w:tcBorders>
              <w:bottom w:val="single" w:sz="4" w:space="0" w:color="auto"/>
            </w:tcBorders>
          </w:tcPr>
          <w:p w14:paraId="0EEA0CD4" w14:textId="77777777" w:rsidR="0067428D" w:rsidRPr="007773F3" w:rsidRDefault="0067428D" w:rsidP="007C0A53">
            <w:pPr>
              <w:jc w:val="center"/>
              <w:rPr>
                <w:sz w:val="22"/>
              </w:rPr>
            </w:pPr>
          </w:p>
        </w:tc>
      </w:tr>
      <w:tr w:rsidR="0067428D" w:rsidRPr="007773F3" w14:paraId="37111A0C" w14:textId="77777777" w:rsidTr="007C0A53">
        <w:tc>
          <w:tcPr>
            <w:tcW w:w="2401" w:type="dxa"/>
          </w:tcPr>
          <w:p w14:paraId="07CB020E" w14:textId="77777777" w:rsidR="0067428D" w:rsidRPr="007773F3" w:rsidRDefault="0067428D" w:rsidP="007C0A53">
            <w:pPr>
              <w:jc w:val="center"/>
              <w:rPr>
                <w:sz w:val="22"/>
              </w:rPr>
            </w:pPr>
          </w:p>
        </w:tc>
        <w:tc>
          <w:tcPr>
            <w:tcW w:w="2471" w:type="dxa"/>
            <w:tcBorders>
              <w:top w:val="single" w:sz="4" w:space="0" w:color="auto"/>
            </w:tcBorders>
          </w:tcPr>
          <w:p w14:paraId="121A7EC6" w14:textId="77777777" w:rsidR="0067428D" w:rsidRPr="007773F3" w:rsidRDefault="0067428D" w:rsidP="007C0A53">
            <w:pPr>
              <w:jc w:val="center"/>
              <w:rPr>
                <w:i/>
                <w:iCs/>
                <w:sz w:val="20"/>
              </w:rPr>
            </w:pPr>
            <w:r w:rsidRPr="007773F3">
              <w:rPr>
                <w:i/>
                <w:iCs/>
                <w:sz w:val="20"/>
              </w:rPr>
              <w:t>(parašas)</w:t>
            </w:r>
          </w:p>
        </w:tc>
        <w:tc>
          <w:tcPr>
            <w:tcW w:w="373" w:type="dxa"/>
          </w:tcPr>
          <w:p w14:paraId="1D7E2170" w14:textId="77777777" w:rsidR="0067428D" w:rsidRPr="007773F3" w:rsidRDefault="0067428D" w:rsidP="007C0A53">
            <w:pPr>
              <w:jc w:val="center"/>
              <w:rPr>
                <w:i/>
                <w:iCs/>
                <w:sz w:val="20"/>
              </w:rPr>
            </w:pPr>
          </w:p>
        </w:tc>
        <w:tc>
          <w:tcPr>
            <w:tcW w:w="2986" w:type="dxa"/>
            <w:tcBorders>
              <w:top w:val="single" w:sz="4" w:space="0" w:color="auto"/>
            </w:tcBorders>
          </w:tcPr>
          <w:p w14:paraId="0AD57F50" w14:textId="77777777" w:rsidR="0067428D" w:rsidRPr="007773F3" w:rsidRDefault="0067428D" w:rsidP="007C0A53">
            <w:pPr>
              <w:jc w:val="center"/>
              <w:rPr>
                <w:i/>
                <w:iCs/>
                <w:sz w:val="20"/>
              </w:rPr>
            </w:pPr>
            <w:r w:rsidRPr="007773F3">
              <w:rPr>
                <w:i/>
                <w:iCs/>
                <w:sz w:val="20"/>
              </w:rPr>
              <w:t>(vardas, pavardė)</w:t>
            </w:r>
          </w:p>
        </w:tc>
        <w:tc>
          <w:tcPr>
            <w:tcW w:w="248" w:type="dxa"/>
          </w:tcPr>
          <w:p w14:paraId="3B81C753" w14:textId="77777777" w:rsidR="0067428D" w:rsidRPr="007773F3" w:rsidRDefault="0067428D" w:rsidP="007C0A53">
            <w:pPr>
              <w:jc w:val="center"/>
              <w:rPr>
                <w:i/>
                <w:iCs/>
                <w:sz w:val="20"/>
              </w:rPr>
            </w:pPr>
          </w:p>
        </w:tc>
        <w:tc>
          <w:tcPr>
            <w:tcW w:w="1586" w:type="dxa"/>
            <w:tcBorders>
              <w:top w:val="single" w:sz="4" w:space="0" w:color="auto"/>
            </w:tcBorders>
          </w:tcPr>
          <w:p w14:paraId="7CC89BE2" w14:textId="77777777" w:rsidR="0067428D" w:rsidRPr="007773F3" w:rsidRDefault="0067428D" w:rsidP="007C0A53">
            <w:pPr>
              <w:jc w:val="center"/>
              <w:rPr>
                <w:i/>
                <w:iCs/>
                <w:sz w:val="20"/>
              </w:rPr>
            </w:pPr>
            <w:r w:rsidRPr="007773F3">
              <w:rPr>
                <w:i/>
                <w:iCs/>
                <w:sz w:val="20"/>
              </w:rPr>
              <w:t>(data)</w:t>
            </w:r>
          </w:p>
        </w:tc>
      </w:tr>
    </w:tbl>
    <w:p w14:paraId="5F4B26F5" w14:textId="77777777" w:rsidR="0067428D" w:rsidRPr="007773F3" w:rsidRDefault="0067428D" w:rsidP="0067428D">
      <w:pPr>
        <w:rPr>
          <w:sz w:val="22"/>
        </w:rPr>
      </w:pPr>
    </w:p>
    <w:p w14:paraId="4257C869" w14:textId="77777777" w:rsidR="007E126F" w:rsidRDefault="007E126F" w:rsidP="0067428D">
      <w:pPr>
        <w:rPr>
          <w:sz w:val="22"/>
        </w:rPr>
      </w:pPr>
    </w:p>
    <w:p w14:paraId="61225DCB" w14:textId="0B5E7915" w:rsidR="0067428D" w:rsidRPr="007773F3" w:rsidRDefault="0067428D" w:rsidP="0067428D">
      <w:pPr>
        <w:rPr>
          <w:sz w:val="22"/>
        </w:rPr>
      </w:pPr>
      <w:r w:rsidRPr="007773F3">
        <w:rPr>
          <w:sz w:val="22"/>
        </w:rPr>
        <w:t>Padalinio vadovo atsiliepimas:</w:t>
      </w:r>
    </w:p>
    <w:p w14:paraId="25DEE287" w14:textId="77777777" w:rsidR="007E126F" w:rsidRDefault="007E126F" w:rsidP="007E126F">
      <w:pPr>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A50F7C" w14:textId="77777777" w:rsidR="007E126F" w:rsidRDefault="007E126F" w:rsidP="007E126F">
      <w:pPr>
        <w:rPr>
          <w:sz w:val="22"/>
        </w:rPr>
      </w:pPr>
    </w:p>
    <w:tbl>
      <w:tblPr>
        <w:tblW w:w="0" w:type="auto"/>
        <w:tblInd w:w="108" w:type="dxa"/>
        <w:tblLook w:val="04A0" w:firstRow="1" w:lastRow="0" w:firstColumn="1" w:lastColumn="0" w:noHBand="0" w:noVBand="1"/>
      </w:tblPr>
      <w:tblGrid>
        <w:gridCol w:w="2407"/>
        <w:gridCol w:w="390"/>
        <w:gridCol w:w="2034"/>
        <w:gridCol w:w="337"/>
        <w:gridCol w:w="2938"/>
        <w:gridCol w:w="282"/>
        <w:gridCol w:w="1539"/>
      </w:tblGrid>
      <w:tr w:rsidR="007E126F" w14:paraId="3062E3A0" w14:textId="77777777" w:rsidTr="0036376B">
        <w:tc>
          <w:tcPr>
            <w:tcW w:w="2441" w:type="dxa"/>
            <w:tcBorders>
              <w:top w:val="nil"/>
              <w:left w:val="nil"/>
              <w:bottom w:val="single" w:sz="4" w:space="0" w:color="auto"/>
              <w:right w:val="nil"/>
            </w:tcBorders>
          </w:tcPr>
          <w:p w14:paraId="414FFBF6" w14:textId="77777777" w:rsidR="007E126F" w:rsidRDefault="007E126F" w:rsidP="0036376B">
            <w:pPr>
              <w:jc w:val="center"/>
              <w:rPr>
                <w:sz w:val="22"/>
              </w:rPr>
            </w:pPr>
          </w:p>
        </w:tc>
        <w:tc>
          <w:tcPr>
            <w:tcW w:w="394" w:type="dxa"/>
          </w:tcPr>
          <w:p w14:paraId="3481E635" w14:textId="77777777" w:rsidR="007E126F" w:rsidRDefault="007E126F" w:rsidP="0036376B">
            <w:pPr>
              <w:jc w:val="center"/>
              <w:rPr>
                <w:sz w:val="22"/>
              </w:rPr>
            </w:pPr>
          </w:p>
        </w:tc>
        <w:tc>
          <w:tcPr>
            <w:tcW w:w="2060" w:type="dxa"/>
            <w:tcBorders>
              <w:top w:val="nil"/>
              <w:left w:val="nil"/>
              <w:bottom w:val="single" w:sz="4" w:space="0" w:color="auto"/>
              <w:right w:val="nil"/>
            </w:tcBorders>
          </w:tcPr>
          <w:p w14:paraId="766950EC" w14:textId="77777777" w:rsidR="007E126F" w:rsidRDefault="007E126F" w:rsidP="0036376B">
            <w:pPr>
              <w:jc w:val="center"/>
              <w:rPr>
                <w:sz w:val="22"/>
              </w:rPr>
            </w:pPr>
          </w:p>
        </w:tc>
        <w:tc>
          <w:tcPr>
            <w:tcW w:w="340" w:type="dxa"/>
          </w:tcPr>
          <w:p w14:paraId="41526D7D" w14:textId="77777777" w:rsidR="007E126F" w:rsidRDefault="007E126F" w:rsidP="0036376B">
            <w:pPr>
              <w:pStyle w:val="Header"/>
              <w:rPr>
                <w:smallCaps/>
                <w:sz w:val="22"/>
                <w:lang w:val="lt-LT"/>
              </w:rPr>
            </w:pPr>
          </w:p>
        </w:tc>
        <w:tc>
          <w:tcPr>
            <w:tcW w:w="2987" w:type="dxa"/>
            <w:tcBorders>
              <w:top w:val="nil"/>
              <w:left w:val="nil"/>
              <w:bottom w:val="single" w:sz="4" w:space="0" w:color="auto"/>
              <w:right w:val="nil"/>
            </w:tcBorders>
          </w:tcPr>
          <w:p w14:paraId="123F22B7" w14:textId="77777777" w:rsidR="007E126F" w:rsidRDefault="007E126F" w:rsidP="0036376B">
            <w:pPr>
              <w:jc w:val="center"/>
              <w:rPr>
                <w:sz w:val="22"/>
              </w:rPr>
            </w:pPr>
          </w:p>
        </w:tc>
        <w:tc>
          <w:tcPr>
            <w:tcW w:w="283" w:type="dxa"/>
          </w:tcPr>
          <w:p w14:paraId="1B2372D7" w14:textId="77777777" w:rsidR="007E126F" w:rsidRDefault="007E126F" w:rsidP="0036376B">
            <w:pPr>
              <w:jc w:val="center"/>
              <w:rPr>
                <w:sz w:val="22"/>
              </w:rPr>
            </w:pPr>
          </w:p>
        </w:tc>
        <w:tc>
          <w:tcPr>
            <w:tcW w:w="1560" w:type="dxa"/>
            <w:tcBorders>
              <w:top w:val="nil"/>
              <w:left w:val="nil"/>
              <w:bottom w:val="single" w:sz="4" w:space="0" w:color="auto"/>
              <w:right w:val="nil"/>
            </w:tcBorders>
          </w:tcPr>
          <w:p w14:paraId="39F969F6" w14:textId="77777777" w:rsidR="007E126F" w:rsidRDefault="007E126F" w:rsidP="0036376B">
            <w:pPr>
              <w:jc w:val="center"/>
              <w:rPr>
                <w:sz w:val="22"/>
              </w:rPr>
            </w:pPr>
          </w:p>
        </w:tc>
      </w:tr>
      <w:tr w:rsidR="007E126F" w14:paraId="2B5DD7D1" w14:textId="77777777" w:rsidTr="0036376B">
        <w:tc>
          <w:tcPr>
            <w:tcW w:w="2441" w:type="dxa"/>
            <w:tcBorders>
              <w:top w:val="single" w:sz="4" w:space="0" w:color="auto"/>
              <w:left w:val="nil"/>
              <w:bottom w:val="nil"/>
              <w:right w:val="nil"/>
            </w:tcBorders>
            <w:hideMark/>
          </w:tcPr>
          <w:p w14:paraId="5CC3421F" w14:textId="77777777" w:rsidR="007E126F" w:rsidRDefault="007E126F" w:rsidP="0036376B">
            <w:pPr>
              <w:jc w:val="center"/>
              <w:rPr>
                <w:i/>
                <w:iCs/>
                <w:sz w:val="20"/>
              </w:rPr>
            </w:pPr>
            <w:r>
              <w:rPr>
                <w:i/>
                <w:iCs/>
                <w:sz w:val="20"/>
              </w:rPr>
              <w:t>(pareigos)</w:t>
            </w:r>
          </w:p>
        </w:tc>
        <w:tc>
          <w:tcPr>
            <w:tcW w:w="394" w:type="dxa"/>
          </w:tcPr>
          <w:p w14:paraId="49CC86AA" w14:textId="77777777" w:rsidR="007E126F" w:rsidRDefault="007E126F" w:rsidP="0036376B">
            <w:pPr>
              <w:jc w:val="center"/>
              <w:rPr>
                <w:i/>
                <w:iCs/>
                <w:smallCaps/>
                <w:sz w:val="20"/>
              </w:rPr>
            </w:pPr>
          </w:p>
        </w:tc>
        <w:tc>
          <w:tcPr>
            <w:tcW w:w="2060" w:type="dxa"/>
            <w:tcBorders>
              <w:top w:val="single" w:sz="4" w:space="0" w:color="auto"/>
              <w:left w:val="nil"/>
              <w:bottom w:val="nil"/>
              <w:right w:val="nil"/>
            </w:tcBorders>
            <w:hideMark/>
          </w:tcPr>
          <w:p w14:paraId="4656F4B6" w14:textId="77777777" w:rsidR="007E126F" w:rsidRDefault="007E126F" w:rsidP="0036376B">
            <w:pPr>
              <w:jc w:val="center"/>
              <w:rPr>
                <w:i/>
                <w:iCs/>
                <w:smallCaps/>
                <w:sz w:val="20"/>
              </w:rPr>
            </w:pPr>
            <w:r>
              <w:rPr>
                <w:i/>
                <w:iCs/>
                <w:sz w:val="20"/>
              </w:rPr>
              <w:t>(parašas)</w:t>
            </w:r>
          </w:p>
        </w:tc>
        <w:tc>
          <w:tcPr>
            <w:tcW w:w="340" w:type="dxa"/>
          </w:tcPr>
          <w:p w14:paraId="10F6B280" w14:textId="77777777" w:rsidR="007E126F" w:rsidRDefault="007E126F" w:rsidP="0036376B">
            <w:pPr>
              <w:jc w:val="center"/>
              <w:rPr>
                <w:i/>
                <w:iCs/>
                <w:sz w:val="20"/>
              </w:rPr>
            </w:pPr>
          </w:p>
        </w:tc>
        <w:tc>
          <w:tcPr>
            <w:tcW w:w="2987" w:type="dxa"/>
            <w:tcBorders>
              <w:top w:val="single" w:sz="4" w:space="0" w:color="auto"/>
              <w:left w:val="nil"/>
              <w:bottom w:val="nil"/>
              <w:right w:val="nil"/>
            </w:tcBorders>
            <w:hideMark/>
          </w:tcPr>
          <w:p w14:paraId="632A9DCF" w14:textId="77777777" w:rsidR="007E126F" w:rsidRDefault="007E126F" w:rsidP="0036376B">
            <w:pPr>
              <w:jc w:val="center"/>
              <w:rPr>
                <w:i/>
                <w:iCs/>
                <w:sz w:val="20"/>
              </w:rPr>
            </w:pPr>
            <w:r>
              <w:rPr>
                <w:i/>
                <w:iCs/>
                <w:sz w:val="20"/>
              </w:rPr>
              <w:t>(vardas, pavardė)</w:t>
            </w:r>
          </w:p>
        </w:tc>
        <w:tc>
          <w:tcPr>
            <w:tcW w:w="283" w:type="dxa"/>
          </w:tcPr>
          <w:p w14:paraId="74F4E8B6" w14:textId="77777777" w:rsidR="007E126F" w:rsidRDefault="007E126F" w:rsidP="0036376B">
            <w:pPr>
              <w:jc w:val="center"/>
              <w:rPr>
                <w:i/>
                <w:iCs/>
                <w:sz w:val="20"/>
              </w:rPr>
            </w:pPr>
          </w:p>
        </w:tc>
        <w:tc>
          <w:tcPr>
            <w:tcW w:w="1560" w:type="dxa"/>
            <w:tcBorders>
              <w:top w:val="single" w:sz="4" w:space="0" w:color="auto"/>
              <w:left w:val="nil"/>
              <w:bottom w:val="nil"/>
              <w:right w:val="nil"/>
            </w:tcBorders>
            <w:hideMark/>
          </w:tcPr>
          <w:p w14:paraId="72907823" w14:textId="77777777" w:rsidR="007E126F" w:rsidRDefault="007E126F" w:rsidP="0036376B">
            <w:pPr>
              <w:jc w:val="center"/>
              <w:rPr>
                <w:i/>
                <w:iCs/>
                <w:sz w:val="20"/>
              </w:rPr>
            </w:pPr>
            <w:r>
              <w:rPr>
                <w:i/>
                <w:iCs/>
                <w:sz w:val="20"/>
              </w:rPr>
              <w:t>(data)</w:t>
            </w:r>
          </w:p>
        </w:tc>
      </w:tr>
    </w:tbl>
    <w:p w14:paraId="615EEB6F" w14:textId="77777777" w:rsidR="0067428D" w:rsidRPr="007773F3" w:rsidRDefault="0067428D">
      <w:pPr>
        <w:rPr>
          <w:szCs w:val="24"/>
        </w:rPr>
      </w:pPr>
    </w:p>
    <w:sectPr w:rsidR="0067428D" w:rsidRPr="007773F3" w:rsidSect="00624D55">
      <w:pgSz w:w="11906" w:h="16838" w:code="9"/>
      <w:pgMar w:top="567" w:right="737" w:bottom="851"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A1A5" w14:textId="77777777" w:rsidR="00954459" w:rsidRDefault="00954459">
      <w:r>
        <w:separator/>
      </w:r>
    </w:p>
  </w:endnote>
  <w:endnote w:type="continuationSeparator" w:id="0">
    <w:p w14:paraId="47C1E1C6" w14:textId="77777777" w:rsidR="00954459" w:rsidRDefault="0095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C62B" w14:textId="77777777" w:rsidR="005171F3" w:rsidRDefault="005171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C34E5" w14:textId="77777777" w:rsidR="005171F3" w:rsidRDefault="005171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8D31" w14:textId="77777777" w:rsidR="005171F3" w:rsidRDefault="005171F3">
    <w:pPr>
      <w:pStyle w:val="Footer"/>
      <w:tabs>
        <w:tab w:val="clear" w:pos="4153"/>
        <w:tab w:val="clear" w:pos="8306"/>
        <w:tab w:val="center" w:pos="4820"/>
        <w:tab w:val="right" w:pos="9639"/>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8A68" w14:textId="77777777" w:rsidR="00954459" w:rsidRDefault="00954459">
      <w:r>
        <w:separator/>
      </w:r>
    </w:p>
  </w:footnote>
  <w:footnote w:type="continuationSeparator" w:id="0">
    <w:p w14:paraId="75AE98E6" w14:textId="77777777" w:rsidR="00954459" w:rsidRDefault="0095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8FAA" w14:textId="77777777" w:rsidR="005171F3" w:rsidRDefault="005171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0E5ECC" w14:textId="77777777" w:rsidR="005171F3" w:rsidRDefault="00517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A6F" w14:textId="77777777" w:rsidR="005171F3" w:rsidRDefault="005171F3">
    <w:pPr>
      <w:pStyle w:val="Header"/>
      <w:jc w:val="center"/>
    </w:pPr>
    <w:r>
      <w:fldChar w:fldCharType="begin"/>
    </w:r>
    <w:r>
      <w:instrText xml:space="preserve"> PAGE   \* MERGEFORMAT </w:instrText>
    </w:r>
    <w:r>
      <w:fldChar w:fldCharType="separate"/>
    </w:r>
    <w:r w:rsidR="00C3481C">
      <w:rPr>
        <w:noProof/>
      </w:rPr>
      <w:t>4</w:t>
    </w:r>
    <w:r>
      <w:fldChar w:fldCharType="end"/>
    </w:r>
  </w:p>
  <w:p w14:paraId="6F8D29DC" w14:textId="77777777" w:rsidR="005171F3" w:rsidRDefault="00517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1C02EB8"/>
    <w:lvl w:ilvl="0">
      <w:start w:val="1"/>
      <w:numFmt w:val="decimal"/>
      <w:lvlText w:val="%1."/>
      <w:lvlJc w:val="left"/>
      <w:pPr>
        <w:tabs>
          <w:tab w:val="num" w:pos="360"/>
        </w:tabs>
        <w:ind w:left="360" w:hanging="360"/>
      </w:pPr>
    </w:lvl>
  </w:abstractNum>
  <w:abstractNum w:abstractNumId="1" w15:restartNumberingAfterBreak="0">
    <w:nsid w:val="03F16387"/>
    <w:multiLevelType w:val="singleLevel"/>
    <w:tmpl w:val="09E63514"/>
    <w:lvl w:ilvl="0">
      <w:start w:val="1"/>
      <w:numFmt w:val="upperRoman"/>
      <w:pStyle w:val="Heading2"/>
      <w:lvlText w:val="%1."/>
      <w:lvlJc w:val="center"/>
      <w:pPr>
        <w:tabs>
          <w:tab w:val="num" w:pos="360"/>
        </w:tabs>
        <w:ind w:left="0" w:firstLine="0"/>
      </w:pPr>
    </w:lvl>
  </w:abstractNum>
  <w:abstractNum w:abstractNumId="2" w15:restartNumberingAfterBreak="0">
    <w:nsid w:val="109C5BB5"/>
    <w:multiLevelType w:val="hybridMultilevel"/>
    <w:tmpl w:val="7510831A"/>
    <w:lvl w:ilvl="0" w:tplc="5582D718">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111B6FF2"/>
    <w:multiLevelType w:val="hybridMultilevel"/>
    <w:tmpl w:val="3F4490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396832"/>
    <w:multiLevelType w:val="hybridMultilevel"/>
    <w:tmpl w:val="2820DE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0C1E66"/>
    <w:multiLevelType w:val="multilevel"/>
    <w:tmpl w:val="1B0284A0"/>
    <w:lvl w:ilvl="0">
      <w:start w:val="28"/>
      <w:numFmt w:val="decimal"/>
      <w:pStyle w:val="ListContinue3"/>
      <w:suff w:val="space"/>
      <w:lvlText w:val="%1."/>
      <w:lvlJc w:val="left"/>
      <w:pPr>
        <w:ind w:left="0" w:firstLine="0"/>
      </w:pPr>
      <w:rPr>
        <w:rFonts w:hint="default"/>
      </w:rPr>
    </w:lvl>
    <w:lvl w:ilvl="1">
      <w:start w:val="1"/>
      <w:numFmt w:val="decimal"/>
      <w:lvlRestart w:val="0"/>
      <w:suff w:val="space"/>
      <w:lvlText w:val="%1.%2."/>
      <w:lvlJc w:val="left"/>
      <w:pPr>
        <w:ind w:left="0" w:firstLine="454"/>
      </w:pPr>
      <w:rPr>
        <w:rFonts w:hint="default"/>
        <w:b w:val="0"/>
        <w:i w:val="0"/>
      </w:rPr>
    </w:lvl>
    <w:lvl w:ilvl="2">
      <w:start w:val="1"/>
      <w:numFmt w:val="decimal"/>
      <w:pStyle w:val="ListNumber3"/>
      <w:suff w:val="space"/>
      <w:lvlText w:val="%1.%2.%3."/>
      <w:lvlJc w:val="left"/>
      <w:pPr>
        <w:ind w:left="0" w:firstLine="454"/>
      </w:pPr>
      <w:rPr>
        <w:rFonts w:hint="default"/>
      </w:rPr>
    </w:lvl>
    <w:lvl w:ilvl="3">
      <w:start w:val="1"/>
      <w:numFmt w:val="decimal"/>
      <w:pStyle w:val="ListNumber4"/>
      <w:suff w:val="space"/>
      <w:lvlText w:val="%1.%3.%2.%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Restart w:val="0"/>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A4B40B2"/>
    <w:multiLevelType w:val="hybridMultilevel"/>
    <w:tmpl w:val="66869D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C93BB7"/>
    <w:multiLevelType w:val="hybridMultilevel"/>
    <w:tmpl w:val="66869D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FD2411"/>
    <w:multiLevelType w:val="hybridMultilevel"/>
    <w:tmpl w:val="B8F0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F4C87"/>
    <w:multiLevelType w:val="multilevel"/>
    <w:tmpl w:val="06DC772A"/>
    <w:lvl w:ilvl="0">
      <w:start w:val="1"/>
      <w:numFmt w:val="decimal"/>
      <w:pStyle w:val="ListNumber"/>
      <w:suff w:val="space"/>
      <w:lvlText w:val="%1."/>
      <w:lvlJc w:val="left"/>
      <w:pPr>
        <w:ind w:left="397" w:firstLine="454"/>
      </w:pPr>
      <w:rPr>
        <w:rFonts w:hint="default"/>
        <w:b w:val="0"/>
        <w:i w:val="0"/>
        <w:color w:val="000000"/>
      </w:rPr>
    </w:lvl>
    <w:lvl w:ilvl="1">
      <w:start w:val="1"/>
      <w:numFmt w:val="decimal"/>
      <w:lvlText w:val="%1.%2."/>
      <w:lvlJc w:val="left"/>
      <w:pPr>
        <w:tabs>
          <w:tab w:val="num" w:pos="775"/>
        </w:tabs>
        <w:ind w:left="775"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8335E5E"/>
    <w:multiLevelType w:val="hybridMultilevel"/>
    <w:tmpl w:val="3F4490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BF3986"/>
    <w:multiLevelType w:val="hybridMultilevel"/>
    <w:tmpl w:val="66869D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D41C43"/>
    <w:multiLevelType w:val="hybridMultilevel"/>
    <w:tmpl w:val="84A4F0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7C09FD"/>
    <w:multiLevelType w:val="multilevel"/>
    <w:tmpl w:val="90E87F88"/>
    <w:lvl w:ilvl="0">
      <w:start w:val="6"/>
      <w:numFmt w:val="decimal"/>
      <w:suff w:val="space"/>
      <w:lvlText w:val="%1."/>
      <w:lvlJc w:val="left"/>
      <w:pPr>
        <w:ind w:left="0" w:firstLine="0"/>
      </w:pPr>
      <w:rPr>
        <w:rFonts w:hint="default"/>
      </w:rPr>
    </w:lvl>
    <w:lvl w:ilvl="1">
      <w:start w:val="1"/>
      <w:numFmt w:val="decimal"/>
      <w:lvlRestart w:val="0"/>
      <w:pStyle w:val="ListContinue2"/>
      <w:isLgl/>
      <w:suff w:val="space"/>
      <w:lvlText w:val="%1.%2."/>
      <w:lvlJc w:val="left"/>
      <w:pPr>
        <w:ind w:left="0" w:firstLine="454"/>
      </w:pPr>
      <w:rPr>
        <w:rFonts w:hint="default"/>
        <w:b w:val="0"/>
        <w:i w:val="0"/>
      </w:rPr>
    </w:lvl>
    <w:lvl w:ilvl="2">
      <w:start w:val="1"/>
      <w:numFmt w:val="decimal"/>
      <w:suff w:val="space"/>
      <w:lvlText w:val="%1.%2.%3."/>
      <w:lvlJc w:val="left"/>
      <w:pPr>
        <w:ind w:left="0" w:firstLine="454"/>
      </w:pPr>
      <w:rPr>
        <w:rFonts w:hint="default"/>
      </w:rPr>
    </w:lvl>
    <w:lvl w:ilvl="3">
      <w:start w:val="1"/>
      <w:numFmt w:val="decimal"/>
      <w:suff w:val="space"/>
      <w:lvlText w:val="%1.%3.%2.%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Restart w:val="0"/>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DA063B9"/>
    <w:multiLevelType w:val="hybridMultilevel"/>
    <w:tmpl w:val="D60C4ABA"/>
    <w:lvl w:ilvl="0" w:tplc="70500D20">
      <w:start w:val="2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6F4B5840"/>
    <w:multiLevelType w:val="hybridMultilevel"/>
    <w:tmpl w:val="FBFEFAFC"/>
    <w:lvl w:ilvl="0" w:tplc="4A10CE44">
      <w:start w:val="1"/>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7C17B2"/>
    <w:multiLevelType w:val="hybridMultilevel"/>
    <w:tmpl w:val="6F7C53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D62FE0"/>
    <w:multiLevelType w:val="multilevel"/>
    <w:tmpl w:val="9E082434"/>
    <w:lvl w:ilvl="0">
      <w:start w:val="22"/>
      <w:numFmt w:val="decimal"/>
      <w:suff w:val="space"/>
      <w:lvlText w:val="%1."/>
      <w:lvlJc w:val="left"/>
      <w:pPr>
        <w:ind w:left="0" w:firstLine="0"/>
      </w:pPr>
      <w:rPr>
        <w:rFonts w:hint="default"/>
      </w:rPr>
    </w:lvl>
    <w:lvl w:ilvl="1">
      <w:start w:val="1"/>
      <w:numFmt w:val="decimal"/>
      <w:pStyle w:val="ListNumber2"/>
      <w:suff w:val="space"/>
      <w:lvlText w:val="%1.%2."/>
      <w:lvlJc w:val="left"/>
      <w:pPr>
        <w:ind w:left="0" w:firstLine="454"/>
      </w:pPr>
      <w:rPr>
        <w:rFonts w:hint="default"/>
        <w:b w:val="0"/>
        <w:i w:val="0"/>
      </w:rPr>
    </w:lvl>
    <w:lvl w:ilvl="2">
      <w:start w:val="1"/>
      <w:numFmt w:val="decimal"/>
      <w:suff w:val="space"/>
      <w:lvlText w:val="%1.%2.%3."/>
      <w:lvlJc w:val="left"/>
      <w:pPr>
        <w:ind w:left="0" w:firstLine="454"/>
      </w:pPr>
      <w:rPr>
        <w:rFonts w:hint="default"/>
      </w:rPr>
    </w:lvl>
    <w:lvl w:ilvl="3">
      <w:start w:val="1"/>
      <w:numFmt w:val="decimal"/>
      <w:suff w:val="space"/>
      <w:lvlText w:val="%1.%3.%2.%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Restart w:val="0"/>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419567883">
    <w:abstractNumId w:val="9"/>
  </w:num>
  <w:num w:numId="2" w16cid:durableId="1470778569">
    <w:abstractNumId w:val="1"/>
  </w:num>
  <w:num w:numId="3" w16cid:durableId="1278635909">
    <w:abstractNumId w:val="15"/>
  </w:num>
  <w:num w:numId="4" w16cid:durableId="938562545">
    <w:abstractNumId w:val="17"/>
  </w:num>
  <w:num w:numId="5" w16cid:durableId="433135609">
    <w:abstractNumId w:val="13"/>
  </w:num>
  <w:num w:numId="6" w16cid:durableId="828717423">
    <w:abstractNumId w:val="5"/>
  </w:num>
  <w:num w:numId="7" w16cid:durableId="2146896175">
    <w:abstractNumId w:val="16"/>
  </w:num>
  <w:num w:numId="8" w16cid:durableId="1621449019">
    <w:abstractNumId w:val="3"/>
  </w:num>
  <w:num w:numId="9" w16cid:durableId="1083989623">
    <w:abstractNumId w:val="12"/>
  </w:num>
  <w:num w:numId="10" w16cid:durableId="1296790822">
    <w:abstractNumId w:val="6"/>
  </w:num>
  <w:num w:numId="11" w16cid:durableId="639310082">
    <w:abstractNumId w:val="10"/>
  </w:num>
  <w:num w:numId="12" w16cid:durableId="325862808">
    <w:abstractNumId w:val="9"/>
    <w:lvlOverride w:ilvl="0">
      <w:startOverride w:val="10"/>
    </w:lvlOverride>
  </w:num>
  <w:num w:numId="13" w16cid:durableId="1605722449">
    <w:abstractNumId w:val="9"/>
    <w:lvlOverride w:ilvl="0">
      <w:startOverride w:val="25"/>
    </w:lvlOverride>
  </w:num>
  <w:num w:numId="14" w16cid:durableId="1098719600">
    <w:abstractNumId w:val="4"/>
  </w:num>
  <w:num w:numId="15" w16cid:durableId="476337838">
    <w:abstractNumId w:val="14"/>
  </w:num>
  <w:num w:numId="16" w16cid:durableId="1637711710">
    <w:abstractNumId w:val="7"/>
  </w:num>
  <w:num w:numId="17" w16cid:durableId="1206022638">
    <w:abstractNumId w:val="11"/>
  </w:num>
  <w:num w:numId="18" w16cid:durableId="1078332013">
    <w:abstractNumId w:val="0"/>
  </w:num>
  <w:num w:numId="19" w16cid:durableId="1050038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364164">
    <w:abstractNumId w:val="0"/>
  </w:num>
  <w:num w:numId="21" w16cid:durableId="1716077681">
    <w:abstractNumId w:val="2"/>
  </w:num>
  <w:num w:numId="22" w16cid:durableId="1187643919">
    <w:abstractNumId w:val="8"/>
  </w:num>
  <w:num w:numId="23" w16cid:durableId="602104731">
    <w:abstractNumId w:val="9"/>
  </w:num>
  <w:num w:numId="24" w16cid:durableId="1118527298">
    <w:abstractNumId w:val="0"/>
  </w:num>
  <w:num w:numId="25" w16cid:durableId="1960650085">
    <w:abstractNumId w:val="0"/>
  </w:num>
  <w:num w:numId="26" w16cid:durableId="273636892">
    <w:abstractNumId w:val="0"/>
  </w:num>
  <w:num w:numId="27" w16cid:durableId="798570370">
    <w:abstractNumId w:val="0"/>
  </w:num>
  <w:num w:numId="28" w16cid:durableId="1604649686">
    <w:abstractNumId w:val="0"/>
  </w:num>
  <w:num w:numId="29" w16cid:durableId="11816997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lt-LT" w:vendorID="71" w:dllVersion="512" w:checkStyle="1"/>
  <w:attachedTemplate r:id="rId1"/>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Vytautas Kuosa"/>
  </w:docVars>
  <w:rsids>
    <w:rsidRoot w:val="00AD4EE2"/>
    <w:rsid w:val="0000262C"/>
    <w:rsid w:val="00005329"/>
    <w:rsid w:val="000150E4"/>
    <w:rsid w:val="00017363"/>
    <w:rsid w:val="00030656"/>
    <w:rsid w:val="00031E82"/>
    <w:rsid w:val="00035EF4"/>
    <w:rsid w:val="00041642"/>
    <w:rsid w:val="00044510"/>
    <w:rsid w:val="00044A24"/>
    <w:rsid w:val="00050513"/>
    <w:rsid w:val="00054686"/>
    <w:rsid w:val="00054FED"/>
    <w:rsid w:val="00055B3B"/>
    <w:rsid w:val="00065D85"/>
    <w:rsid w:val="00070D40"/>
    <w:rsid w:val="00083C47"/>
    <w:rsid w:val="000902A8"/>
    <w:rsid w:val="00092A8B"/>
    <w:rsid w:val="000C0B16"/>
    <w:rsid w:val="000C2156"/>
    <w:rsid w:val="000C3205"/>
    <w:rsid w:val="000D0F88"/>
    <w:rsid w:val="000D5530"/>
    <w:rsid w:val="000E087A"/>
    <w:rsid w:val="000F3C20"/>
    <w:rsid w:val="001052B9"/>
    <w:rsid w:val="0010777F"/>
    <w:rsid w:val="00131102"/>
    <w:rsid w:val="00131516"/>
    <w:rsid w:val="00131D30"/>
    <w:rsid w:val="00145C29"/>
    <w:rsid w:val="00154ADC"/>
    <w:rsid w:val="001578FE"/>
    <w:rsid w:val="00164265"/>
    <w:rsid w:val="0019062E"/>
    <w:rsid w:val="001939D3"/>
    <w:rsid w:val="001A1CA9"/>
    <w:rsid w:val="001A6122"/>
    <w:rsid w:val="001A7AA8"/>
    <w:rsid w:val="001B6758"/>
    <w:rsid w:val="001C7F8D"/>
    <w:rsid w:val="001D5D90"/>
    <w:rsid w:val="001D5EB3"/>
    <w:rsid w:val="001E0421"/>
    <w:rsid w:val="001E1E89"/>
    <w:rsid w:val="001E52C9"/>
    <w:rsid w:val="001F6F06"/>
    <w:rsid w:val="001F7464"/>
    <w:rsid w:val="002135DD"/>
    <w:rsid w:val="00235FD7"/>
    <w:rsid w:val="00241906"/>
    <w:rsid w:val="0024206E"/>
    <w:rsid w:val="00243A57"/>
    <w:rsid w:val="002458FB"/>
    <w:rsid w:val="002459E6"/>
    <w:rsid w:val="00246C96"/>
    <w:rsid w:val="002479F0"/>
    <w:rsid w:val="00256790"/>
    <w:rsid w:val="00262C75"/>
    <w:rsid w:val="002643AD"/>
    <w:rsid w:val="0026525A"/>
    <w:rsid w:val="00272756"/>
    <w:rsid w:val="00285908"/>
    <w:rsid w:val="00291CCB"/>
    <w:rsid w:val="002A675E"/>
    <w:rsid w:val="002D31CB"/>
    <w:rsid w:val="002D4E0D"/>
    <w:rsid w:val="002E0312"/>
    <w:rsid w:val="002F6E9A"/>
    <w:rsid w:val="00301F7F"/>
    <w:rsid w:val="00304FF0"/>
    <w:rsid w:val="00306451"/>
    <w:rsid w:val="00306AA6"/>
    <w:rsid w:val="00311C4B"/>
    <w:rsid w:val="00334AF0"/>
    <w:rsid w:val="00351D8E"/>
    <w:rsid w:val="00351E99"/>
    <w:rsid w:val="003621DD"/>
    <w:rsid w:val="0036376B"/>
    <w:rsid w:val="0037299F"/>
    <w:rsid w:val="00374A00"/>
    <w:rsid w:val="00375E5A"/>
    <w:rsid w:val="003769EA"/>
    <w:rsid w:val="00382EA1"/>
    <w:rsid w:val="00384C08"/>
    <w:rsid w:val="003914A6"/>
    <w:rsid w:val="00393331"/>
    <w:rsid w:val="00395F57"/>
    <w:rsid w:val="003967C7"/>
    <w:rsid w:val="00397607"/>
    <w:rsid w:val="003A0CAA"/>
    <w:rsid w:val="003A1396"/>
    <w:rsid w:val="003A34E7"/>
    <w:rsid w:val="003A5A42"/>
    <w:rsid w:val="003B13AA"/>
    <w:rsid w:val="003B1A4C"/>
    <w:rsid w:val="003B3F60"/>
    <w:rsid w:val="003B578B"/>
    <w:rsid w:val="003B7403"/>
    <w:rsid w:val="003C13D7"/>
    <w:rsid w:val="003C5338"/>
    <w:rsid w:val="003D00DC"/>
    <w:rsid w:val="003D1623"/>
    <w:rsid w:val="003D2389"/>
    <w:rsid w:val="003D5E0D"/>
    <w:rsid w:val="003E336F"/>
    <w:rsid w:val="003E7E20"/>
    <w:rsid w:val="003F0536"/>
    <w:rsid w:val="003F05CF"/>
    <w:rsid w:val="003F1C19"/>
    <w:rsid w:val="003F5752"/>
    <w:rsid w:val="00406A86"/>
    <w:rsid w:val="00412B6F"/>
    <w:rsid w:val="00415B6E"/>
    <w:rsid w:val="004175F6"/>
    <w:rsid w:val="00420251"/>
    <w:rsid w:val="0042125F"/>
    <w:rsid w:val="00441C68"/>
    <w:rsid w:val="00452078"/>
    <w:rsid w:val="00460E70"/>
    <w:rsid w:val="0046277C"/>
    <w:rsid w:val="00464166"/>
    <w:rsid w:val="0049289A"/>
    <w:rsid w:val="00497B36"/>
    <w:rsid w:val="004A2716"/>
    <w:rsid w:val="004A499E"/>
    <w:rsid w:val="004A65A4"/>
    <w:rsid w:val="004A6ECB"/>
    <w:rsid w:val="004B598C"/>
    <w:rsid w:val="004B7DF5"/>
    <w:rsid w:val="004C12F2"/>
    <w:rsid w:val="004C20C7"/>
    <w:rsid w:val="004C3A93"/>
    <w:rsid w:val="004D1935"/>
    <w:rsid w:val="004D1A0A"/>
    <w:rsid w:val="004E1DF3"/>
    <w:rsid w:val="004E42B3"/>
    <w:rsid w:val="004E790B"/>
    <w:rsid w:val="005146A5"/>
    <w:rsid w:val="005171F3"/>
    <w:rsid w:val="005278D5"/>
    <w:rsid w:val="005307EA"/>
    <w:rsid w:val="00532030"/>
    <w:rsid w:val="00533561"/>
    <w:rsid w:val="00540A9D"/>
    <w:rsid w:val="00551662"/>
    <w:rsid w:val="005519E1"/>
    <w:rsid w:val="00554D67"/>
    <w:rsid w:val="00564B8F"/>
    <w:rsid w:val="00583BD7"/>
    <w:rsid w:val="005922BB"/>
    <w:rsid w:val="00595DF4"/>
    <w:rsid w:val="005A02CE"/>
    <w:rsid w:val="005B23FB"/>
    <w:rsid w:val="005D23C7"/>
    <w:rsid w:val="005E3DE6"/>
    <w:rsid w:val="005F781C"/>
    <w:rsid w:val="00601D1A"/>
    <w:rsid w:val="006102FF"/>
    <w:rsid w:val="00610C58"/>
    <w:rsid w:val="00624D55"/>
    <w:rsid w:val="006258FC"/>
    <w:rsid w:val="00627CA4"/>
    <w:rsid w:val="00627F7A"/>
    <w:rsid w:val="006325F4"/>
    <w:rsid w:val="00634BC5"/>
    <w:rsid w:val="00637E4C"/>
    <w:rsid w:val="00641A0D"/>
    <w:rsid w:val="00643247"/>
    <w:rsid w:val="00643E70"/>
    <w:rsid w:val="006443C7"/>
    <w:rsid w:val="006460AA"/>
    <w:rsid w:val="00651AFD"/>
    <w:rsid w:val="0066465D"/>
    <w:rsid w:val="00670B83"/>
    <w:rsid w:val="0067428D"/>
    <w:rsid w:val="0067562B"/>
    <w:rsid w:val="00697E47"/>
    <w:rsid w:val="00697FD1"/>
    <w:rsid w:val="006A1AF6"/>
    <w:rsid w:val="006A67D4"/>
    <w:rsid w:val="006B224D"/>
    <w:rsid w:val="006B7AE9"/>
    <w:rsid w:val="006C3A56"/>
    <w:rsid w:val="006C471C"/>
    <w:rsid w:val="006C5005"/>
    <w:rsid w:val="006C5A41"/>
    <w:rsid w:val="006D46FF"/>
    <w:rsid w:val="006E1ACD"/>
    <w:rsid w:val="006E2C9B"/>
    <w:rsid w:val="006E6286"/>
    <w:rsid w:val="006F09E4"/>
    <w:rsid w:val="0071200B"/>
    <w:rsid w:val="00712E7D"/>
    <w:rsid w:val="00715964"/>
    <w:rsid w:val="0073510C"/>
    <w:rsid w:val="00751B5D"/>
    <w:rsid w:val="00756D14"/>
    <w:rsid w:val="007653A8"/>
    <w:rsid w:val="007671D2"/>
    <w:rsid w:val="00774461"/>
    <w:rsid w:val="007773F3"/>
    <w:rsid w:val="0079031B"/>
    <w:rsid w:val="007C0A53"/>
    <w:rsid w:val="007C514B"/>
    <w:rsid w:val="007C5FDE"/>
    <w:rsid w:val="007C7AAB"/>
    <w:rsid w:val="007D31AF"/>
    <w:rsid w:val="007D3CBE"/>
    <w:rsid w:val="007E126F"/>
    <w:rsid w:val="007E698E"/>
    <w:rsid w:val="007F08AA"/>
    <w:rsid w:val="007F151E"/>
    <w:rsid w:val="008028D1"/>
    <w:rsid w:val="00805077"/>
    <w:rsid w:val="0080757F"/>
    <w:rsid w:val="00810794"/>
    <w:rsid w:val="008138D4"/>
    <w:rsid w:val="00813CA5"/>
    <w:rsid w:val="00822140"/>
    <w:rsid w:val="00831723"/>
    <w:rsid w:val="00833C3F"/>
    <w:rsid w:val="00834344"/>
    <w:rsid w:val="00834B24"/>
    <w:rsid w:val="00835DC3"/>
    <w:rsid w:val="00836296"/>
    <w:rsid w:val="00845719"/>
    <w:rsid w:val="0084609F"/>
    <w:rsid w:val="00854A0F"/>
    <w:rsid w:val="00871570"/>
    <w:rsid w:val="00880574"/>
    <w:rsid w:val="00882D62"/>
    <w:rsid w:val="00895A62"/>
    <w:rsid w:val="008A34B2"/>
    <w:rsid w:val="008B54EB"/>
    <w:rsid w:val="008B5C90"/>
    <w:rsid w:val="008C3513"/>
    <w:rsid w:val="008D75D7"/>
    <w:rsid w:val="008E7C78"/>
    <w:rsid w:val="008F213D"/>
    <w:rsid w:val="008F5DD0"/>
    <w:rsid w:val="008F7890"/>
    <w:rsid w:val="00911945"/>
    <w:rsid w:val="00913952"/>
    <w:rsid w:val="009234F0"/>
    <w:rsid w:val="00932BE8"/>
    <w:rsid w:val="00933204"/>
    <w:rsid w:val="009402FC"/>
    <w:rsid w:val="0095032D"/>
    <w:rsid w:val="0095282B"/>
    <w:rsid w:val="00954459"/>
    <w:rsid w:val="009663BE"/>
    <w:rsid w:val="009664AC"/>
    <w:rsid w:val="009752D8"/>
    <w:rsid w:val="009759DB"/>
    <w:rsid w:val="0098487F"/>
    <w:rsid w:val="0098702F"/>
    <w:rsid w:val="00990D8C"/>
    <w:rsid w:val="009959DB"/>
    <w:rsid w:val="009A5D74"/>
    <w:rsid w:val="009B45DC"/>
    <w:rsid w:val="009B68EA"/>
    <w:rsid w:val="009C07B3"/>
    <w:rsid w:val="009C17D6"/>
    <w:rsid w:val="009C22E9"/>
    <w:rsid w:val="009C3BB7"/>
    <w:rsid w:val="009C5499"/>
    <w:rsid w:val="009D1D48"/>
    <w:rsid w:val="009E6D7E"/>
    <w:rsid w:val="009F1235"/>
    <w:rsid w:val="009F3FBF"/>
    <w:rsid w:val="009F528C"/>
    <w:rsid w:val="00A105EE"/>
    <w:rsid w:val="00A11160"/>
    <w:rsid w:val="00A406F7"/>
    <w:rsid w:val="00A4276B"/>
    <w:rsid w:val="00A4682B"/>
    <w:rsid w:val="00A46E2D"/>
    <w:rsid w:val="00A63AE8"/>
    <w:rsid w:val="00A63B27"/>
    <w:rsid w:val="00A6716F"/>
    <w:rsid w:val="00A75638"/>
    <w:rsid w:val="00A839B0"/>
    <w:rsid w:val="00AA0E05"/>
    <w:rsid w:val="00AB37F9"/>
    <w:rsid w:val="00AB69D0"/>
    <w:rsid w:val="00AC28FB"/>
    <w:rsid w:val="00AD4EE2"/>
    <w:rsid w:val="00AD77E0"/>
    <w:rsid w:val="00AE5D7D"/>
    <w:rsid w:val="00AF15A8"/>
    <w:rsid w:val="00AF3184"/>
    <w:rsid w:val="00B11B58"/>
    <w:rsid w:val="00B16D78"/>
    <w:rsid w:val="00B23B01"/>
    <w:rsid w:val="00B307FF"/>
    <w:rsid w:val="00B33E46"/>
    <w:rsid w:val="00B5352E"/>
    <w:rsid w:val="00B53CD9"/>
    <w:rsid w:val="00B548CD"/>
    <w:rsid w:val="00B57F26"/>
    <w:rsid w:val="00B62407"/>
    <w:rsid w:val="00B63465"/>
    <w:rsid w:val="00B637F7"/>
    <w:rsid w:val="00B64E0C"/>
    <w:rsid w:val="00B66260"/>
    <w:rsid w:val="00B66721"/>
    <w:rsid w:val="00B726A7"/>
    <w:rsid w:val="00B7533C"/>
    <w:rsid w:val="00B91E3F"/>
    <w:rsid w:val="00B9339A"/>
    <w:rsid w:val="00BA04BA"/>
    <w:rsid w:val="00BA7059"/>
    <w:rsid w:val="00BC7B00"/>
    <w:rsid w:val="00BE04A2"/>
    <w:rsid w:val="00BE0AE1"/>
    <w:rsid w:val="00BF6913"/>
    <w:rsid w:val="00C0060C"/>
    <w:rsid w:val="00C01525"/>
    <w:rsid w:val="00C03C10"/>
    <w:rsid w:val="00C254D5"/>
    <w:rsid w:val="00C3481C"/>
    <w:rsid w:val="00C43852"/>
    <w:rsid w:val="00C53704"/>
    <w:rsid w:val="00C5510A"/>
    <w:rsid w:val="00C62EC9"/>
    <w:rsid w:val="00C6382A"/>
    <w:rsid w:val="00C63C24"/>
    <w:rsid w:val="00C660DD"/>
    <w:rsid w:val="00C85BAA"/>
    <w:rsid w:val="00C902C9"/>
    <w:rsid w:val="00C9126F"/>
    <w:rsid w:val="00C96D4A"/>
    <w:rsid w:val="00CA16F1"/>
    <w:rsid w:val="00CA1E3F"/>
    <w:rsid w:val="00CA582F"/>
    <w:rsid w:val="00CC25E6"/>
    <w:rsid w:val="00CC57D6"/>
    <w:rsid w:val="00CC76D9"/>
    <w:rsid w:val="00CC76EA"/>
    <w:rsid w:val="00CD2A86"/>
    <w:rsid w:val="00CD4DF0"/>
    <w:rsid w:val="00CD61B5"/>
    <w:rsid w:val="00CD6B7B"/>
    <w:rsid w:val="00CE07A7"/>
    <w:rsid w:val="00CE28C7"/>
    <w:rsid w:val="00CE4CCF"/>
    <w:rsid w:val="00CE5731"/>
    <w:rsid w:val="00CE656B"/>
    <w:rsid w:val="00CF67DB"/>
    <w:rsid w:val="00D02637"/>
    <w:rsid w:val="00D1412B"/>
    <w:rsid w:val="00D21186"/>
    <w:rsid w:val="00D2518B"/>
    <w:rsid w:val="00D26B64"/>
    <w:rsid w:val="00D5570A"/>
    <w:rsid w:val="00D654BC"/>
    <w:rsid w:val="00D71C15"/>
    <w:rsid w:val="00D779D5"/>
    <w:rsid w:val="00D87207"/>
    <w:rsid w:val="00D934E9"/>
    <w:rsid w:val="00DA1AC1"/>
    <w:rsid w:val="00DA602E"/>
    <w:rsid w:val="00DB4777"/>
    <w:rsid w:val="00DC4C2F"/>
    <w:rsid w:val="00DC7563"/>
    <w:rsid w:val="00DD003D"/>
    <w:rsid w:val="00DD1801"/>
    <w:rsid w:val="00DD3870"/>
    <w:rsid w:val="00DD3C36"/>
    <w:rsid w:val="00DE19BC"/>
    <w:rsid w:val="00DF2825"/>
    <w:rsid w:val="00DF7DB1"/>
    <w:rsid w:val="00E013A9"/>
    <w:rsid w:val="00E07B14"/>
    <w:rsid w:val="00E13EC6"/>
    <w:rsid w:val="00E34426"/>
    <w:rsid w:val="00E349C8"/>
    <w:rsid w:val="00E361AB"/>
    <w:rsid w:val="00E56110"/>
    <w:rsid w:val="00E57AC3"/>
    <w:rsid w:val="00E60042"/>
    <w:rsid w:val="00E67FA8"/>
    <w:rsid w:val="00E77B68"/>
    <w:rsid w:val="00E81B73"/>
    <w:rsid w:val="00E83121"/>
    <w:rsid w:val="00E856AB"/>
    <w:rsid w:val="00E9041F"/>
    <w:rsid w:val="00E92728"/>
    <w:rsid w:val="00E956D1"/>
    <w:rsid w:val="00E97FCF"/>
    <w:rsid w:val="00EA082F"/>
    <w:rsid w:val="00EA1936"/>
    <w:rsid w:val="00EB17C8"/>
    <w:rsid w:val="00EB3497"/>
    <w:rsid w:val="00EC3115"/>
    <w:rsid w:val="00ED1A43"/>
    <w:rsid w:val="00ED2676"/>
    <w:rsid w:val="00ED6ED2"/>
    <w:rsid w:val="00EE34A5"/>
    <w:rsid w:val="00EE7C72"/>
    <w:rsid w:val="00EF5089"/>
    <w:rsid w:val="00EF5C62"/>
    <w:rsid w:val="00EF5C92"/>
    <w:rsid w:val="00EF6A91"/>
    <w:rsid w:val="00F041EF"/>
    <w:rsid w:val="00F140AB"/>
    <w:rsid w:val="00F17156"/>
    <w:rsid w:val="00F314D3"/>
    <w:rsid w:val="00F50815"/>
    <w:rsid w:val="00F55B78"/>
    <w:rsid w:val="00F579D7"/>
    <w:rsid w:val="00F6106A"/>
    <w:rsid w:val="00F66D34"/>
    <w:rsid w:val="00F90398"/>
    <w:rsid w:val="00F95BE8"/>
    <w:rsid w:val="00FB3FC5"/>
    <w:rsid w:val="00FD3F2D"/>
    <w:rsid w:val="00FF7099"/>
    <w:rsid w:val="00FF71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0BB59"/>
  <w15:chartTrackingRefBased/>
  <w15:docId w15:val="{4CF414CE-3B57-48D1-8A54-A56D6552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BlockText"/>
    <w:qFormat/>
    <w:pPr>
      <w:keepNext/>
      <w:spacing w:before="240" w:line="360" w:lineRule="atLeast"/>
      <w:jc w:val="center"/>
      <w:outlineLvl w:val="0"/>
    </w:pPr>
    <w:rPr>
      <w:b/>
      <w:caps/>
      <w:kern w:val="28"/>
    </w:rPr>
  </w:style>
  <w:style w:type="paragraph" w:styleId="Heading2">
    <w:name w:val="heading 2"/>
    <w:basedOn w:val="Normal"/>
    <w:next w:val="Normal"/>
    <w:qFormat/>
    <w:pPr>
      <w:keepNext/>
      <w:numPr>
        <w:numId w:val="2"/>
      </w:numPr>
      <w:spacing w:before="240" w:line="360" w:lineRule="atLeast"/>
      <w:jc w:val="center"/>
      <w:outlineLvl w:val="1"/>
    </w:pPr>
    <w:rPr>
      <w:b/>
      <w:caps/>
    </w:rPr>
  </w:style>
  <w:style w:type="paragraph" w:styleId="Heading3">
    <w:name w:val="heading 3"/>
    <w:basedOn w:val="Normal"/>
    <w:next w:val="Normal"/>
    <w:qFormat/>
    <w:pPr>
      <w:keepNext/>
      <w:numPr>
        <w:numId w:val="3"/>
      </w:numPr>
      <w:spacing w:line="360" w:lineRule="auto"/>
      <w:jc w:val="center"/>
      <w:outlineLvl w:val="2"/>
    </w:pPr>
    <w:rPr>
      <w:b/>
      <w:caps/>
    </w:rPr>
  </w:style>
  <w:style w:type="paragraph" w:styleId="Heading4">
    <w:name w:val="heading 4"/>
    <w:basedOn w:val="Normal"/>
    <w:next w:val="Normal"/>
    <w:qFormat/>
    <w:pPr>
      <w:keepNext/>
      <w:jc w:val="right"/>
      <w:outlineLvl w:val="3"/>
    </w:pPr>
    <w:rPr>
      <w:b/>
      <w:bCs/>
      <w:smallCaps/>
      <w:sz w:val="18"/>
      <w:szCs w:val="24"/>
    </w:rPr>
  </w:style>
  <w:style w:type="paragraph" w:styleId="Heading5">
    <w:name w:val="heading 5"/>
    <w:basedOn w:val="Normal"/>
    <w:next w:val="Normal"/>
    <w:qFormat/>
    <w:pPr>
      <w:keepNext/>
      <w:jc w:val="center"/>
      <w:outlineLvl w:val="4"/>
    </w:pPr>
    <w:rPr>
      <w:b/>
      <w:bCs/>
      <w:spacing w:val="20"/>
      <w:sz w:val="28"/>
    </w:rPr>
  </w:style>
  <w:style w:type="paragraph" w:styleId="Heading6">
    <w:name w:val="heading 6"/>
    <w:basedOn w:val="HeadingBase"/>
    <w:next w:val="BodyText"/>
    <w:qFormat/>
    <w:pPr>
      <w:outlineLvl w:val="5"/>
    </w:pPr>
    <w:rPr>
      <w:i/>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rbas">
    <w:name w:val="Herbas"/>
    <w:basedOn w:val="Normal"/>
    <w:pPr>
      <w:spacing w:line="480" w:lineRule="auto"/>
      <w:jc w:val="center"/>
    </w:pPr>
  </w:style>
  <w:style w:type="paragraph" w:customStyle="1" w:styleId="Sudarytojas">
    <w:name w:val="Sudarytojas"/>
    <w:basedOn w:val="Herbas"/>
    <w:pPr>
      <w:spacing w:after="240" w:line="240" w:lineRule="auto"/>
    </w:pPr>
    <w:rPr>
      <w:b/>
      <w:caps/>
    </w:rPr>
  </w:style>
  <w:style w:type="paragraph" w:styleId="Title">
    <w:name w:val="Title"/>
    <w:basedOn w:val="Normal"/>
    <w:qFormat/>
    <w:pPr>
      <w:spacing w:before="480" w:after="240"/>
      <w:jc w:val="center"/>
      <w:outlineLvl w:val="0"/>
    </w:pPr>
    <w:rPr>
      <w:b/>
      <w:noProof/>
      <w:kern w:val="28"/>
    </w:rPr>
  </w:style>
  <w:style w:type="paragraph" w:customStyle="1" w:styleId="Data1">
    <w:name w:val="Data1"/>
    <w:basedOn w:val="Normal"/>
    <w:pPr>
      <w:spacing w:before="240"/>
      <w:jc w:val="center"/>
    </w:pPr>
  </w:style>
  <w:style w:type="paragraph" w:customStyle="1" w:styleId="Vieta">
    <w:name w:val="Vieta"/>
    <w:basedOn w:val="Normal"/>
    <w:pPr>
      <w:spacing w:after="360"/>
      <w:jc w:val="center"/>
    </w:pPr>
  </w:style>
  <w:style w:type="paragraph" w:styleId="BodyText">
    <w:name w:val="Body Text"/>
    <w:basedOn w:val="Normal"/>
    <w:pPr>
      <w:spacing w:line="360" w:lineRule="auto"/>
      <w:ind w:firstLine="851"/>
    </w:pPr>
  </w:style>
  <w:style w:type="paragraph" w:styleId="ListNumber">
    <w:name w:val="List Number"/>
    <w:basedOn w:val="Normal"/>
    <w:semiHidden/>
    <w:pPr>
      <w:numPr>
        <w:numId w:val="1"/>
      </w:numPr>
      <w:spacing w:line="360" w:lineRule="auto"/>
    </w:pPr>
  </w:style>
  <w:style w:type="paragraph" w:styleId="ListNumber2">
    <w:name w:val="List Number 2"/>
    <w:basedOn w:val="Normal"/>
    <w:semiHidden/>
    <w:pPr>
      <w:numPr>
        <w:ilvl w:val="1"/>
        <w:numId w:val="4"/>
      </w:numPr>
      <w:spacing w:line="360" w:lineRule="atLeast"/>
      <w:jc w:val="both"/>
    </w:pPr>
  </w:style>
  <w:style w:type="paragraph" w:customStyle="1" w:styleId="Parasas">
    <w:name w:val="Parasas"/>
    <w:basedOn w:val="Normal"/>
    <w:pPr>
      <w:tabs>
        <w:tab w:val="left" w:pos="6237"/>
      </w:tabs>
      <w:spacing w:before="480"/>
    </w:pPr>
  </w:style>
  <w:style w:type="paragraph" w:styleId="ListNumber3">
    <w:name w:val="List Number 3"/>
    <w:basedOn w:val="Normal"/>
    <w:semiHidden/>
    <w:pPr>
      <w:numPr>
        <w:ilvl w:val="2"/>
        <w:numId w:val="6"/>
      </w:numPr>
      <w:spacing w:line="360" w:lineRule="auto"/>
    </w:pPr>
  </w:style>
  <w:style w:type="paragraph" w:styleId="ListNumber4">
    <w:name w:val="List Number 4"/>
    <w:basedOn w:val="Normal"/>
    <w:semiHidden/>
    <w:pPr>
      <w:numPr>
        <w:ilvl w:val="3"/>
        <w:numId w:val="6"/>
      </w:numPr>
      <w:spacing w:line="360" w:lineRule="auto"/>
    </w:pPr>
  </w:style>
  <w:style w:type="paragraph" w:customStyle="1" w:styleId="Tvirtinu">
    <w:name w:val="Tvirtinu"/>
    <w:basedOn w:val="BodyText"/>
    <w:pPr>
      <w:spacing w:before="240"/>
      <w:ind w:left="567" w:firstLine="0"/>
    </w:pPr>
  </w:style>
  <w:style w:type="paragraph" w:customStyle="1" w:styleId="Suderinta">
    <w:name w:val="Suderinta"/>
    <w:basedOn w:val="Normal"/>
    <w:pPr>
      <w:spacing w:before="240"/>
    </w:p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customStyle="1" w:styleId="Paskutinepastraipa">
    <w:name w:val="Paskutine pastraipa"/>
    <w:basedOn w:val="Normal"/>
  </w:style>
  <w:style w:type="paragraph" w:customStyle="1" w:styleId="Rengejas">
    <w:name w:val="Rengejas"/>
    <w:basedOn w:val="Normal"/>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Normal"/>
    <w:pPr>
      <w:spacing w:before="240"/>
    </w:pPr>
  </w:style>
  <w:style w:type="character" w:styleId="PageNumber">
    <w:name w:val="page number"/>
    <w:basedOn w:val="DefaultParagraphFont"/>
    <w:semiHidden/>
  </w:style>
  <w:style w:type="paragraph" w:customStyle="1" w:styleId="Speczyma">
    <w:name w:val="Spec zyma"/>
    <w:basedOn w:val="Normal"/>
    <w:pPr>
      <w:ind w:left="567"/>
    </w:pPr>
    <w:rPr>
      <w:b/>
    </w:rPr>
  </w:style>
  <w:style w:type="paragraph" w:customStyle="1" w:styleId="Priedozyma">
    <w:name w:val="Priedo zyma"/>
    <w:basedOn w:val="Normal"/>
    <w:pPr>
      <w:ind w:left="567"/>
    </w:pPr>
  </w:style>
  <w:style w:type="paragraph" w:customStyle="1" w:styleId="Tikra">
    <w:name w:val="Tikra"/>
    <w:basedOn w:val="Normal"/>
    <w:pPr>
      <w:spacing w:before="240" w:line="360" w:lineRule="auto"/>
    </w:pPr>
  </w:style>
  <w:style w:type="paragraph" w:styleId="BodyText3">
    <w:name w:val="Body Text 3"/>
    <w:basedOn w:val="Normal"/>
    <w:semiHidden/>
    <w:pPr>
      <w:tabs>
        <w:tab w:val="left" w:pos="426"/>
      </w:tabs>
      <w:jc w:val="both"/>
    </w:pPr>
  </w:style>
  <w:style w:type="paragraph" w:styleId="BlockText">
    <w:name w:val="Block Text"/>
    <w:basedOn w:val="Normal"/>
    <w:semiHidden/>
    <w:pPr>
      <w:spacing w:after="120"/>
      <w:ind w:left="1440" w:right="1440"/>
    </w:pPr>
  </w:style>
  <w:style w:type="paragraph" w:styleId="BodyTextIndent">
    <w:name w:val="Body Text Indent"/>
    <w:basedOn w:val="Normal"/>
    <w:semiHidden/>
    <w:pPr>
      <w:spacing w:line="360" w:lineRule="auto"/>
      <w:ind w:firstLine="567"/>
      <w:jc w:val="center"/>
    </w:pPr>
    <w:rPr>
      <w:b/>
      <w:bCs/>
      <w:caps/>
    </w:rPr>
  </w:style>
  <w:style w:type="paragraph" w:styleId="BodyTextIndent2">
    <w:name w:val="Body Text Indent 2"/>
    <w:basedOn w:val="Normal"/>
    <w:semiHidden/>
    <w:pPr>
      <w:spacing w:line="360" w:lineRule="auto"/>
      <w:ind w:firstLine="567"/>
      <w:jc w:val="center"/>
    </w:pPr>
    <w:rPr>
      <w:b/>
      <w:bCs/>
      <w:caps/>
      <w:color w:val="000000"/>
    </w:rPr>
  </w:style>
  <w:style w:type="paragraph" w:styleId="BodyTextIndent3">
    <w:name w:val="Body Text Indent 3"/>
    <w:basedOn w:val="Normal"/>
    <w:semiHidden/>
    <w:pPr>
      <w:spacing w:line="360" w:lineRule="atLeast"/>
      <w:ind w:firstLine="709"/>
      <w:jc w:val="both"/>
    </w:pPr>
  </w:style>
  <w:style w:type="paragraph" w:styleId="BodyText2">
    <w:name w:val="Body Text 2"/>
    <w:basedOn w:val="Normal"/>
    <w:semiHidden/>
    <w:pPr>
      <w:spacing w:line="360" w:lineRule="atLeast"/>
      <w:jc w:val="both"/>
    </w:pPr>
    <w:rPr>
      <w:color w:val="993366"/>
    </w:rPr>
  </w:style>
  <w:style w:type="paragraph" w:styleId="ListContinue2">
    <w:name w:val="List Continue 2"/>
    <w:basedOn w:val="Normal"/>
    <w:semiHidden/>
    <w:pPr>
      <w:numPr>
        <w:ilvl w:val="1"/>
        <w:numId w:val="5"/>
      </w:numPr>
      <w:spacing w:after="120"/>
    </w:pPr>
  </w:style>
  <w:style w:type="paragraph" w:styleId="ListContinue3">
    <w:name w:val="List Continue 3"/>
    <w:basedOn w:val="Normal"/>
    <w:semiHidden/>
    <w:pPr>
      <w:numPr>
        <w:numId w:val="6"/>
      </w:numPr>
      <w:spacing w:after="120"/>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Continue4">
    <w:name w:val="List Continue 4"/>
    <w:basedOn w:val="Normal"/>
    <w:semiHidden/>
    <w:pPr>
      <w:spacing w:after="120"/>
      <w:ind w:left="1132"/>
    </w:pPr>
  </w:style>
  <w:style w:type="paragraph" w:styleId="FootnoteText">
    <w:name w:val="footnote text"/>
    <w:basedOn w:val="Normal"/>
    <w:semiHidden/>
    <w:rPr>
      <w:sz w:val="20"/>
    </w:rPr>
  </w:style>
  <w:style w:type="paragraph" w:customStyle="1" w:styleId="HeadingBase">
    <w:name w:val="Heading Base"/>
    <w:basedOn w:val="BodyText"/>
    <w:next w:val="BodyText"/>
    <w:pPr>
      <w:keepNext/>
      <w:keepLines/>
      <w:spacing w:line="240" w:lineRule="atLeast"/>
      <w:ind w:firstLine="0"/>
    </w:pPr>
    <w:rPr>
      <w:rFonts w:ascii="Garamond" w:hAnsi="Garamond"/>
      <w:kern w:val="20"/>
      <w:sz w:val="22"/>
      <w:lang w:val="en-US"/>
    </w:rPr>
  </w:style>
  <w:style w:type="paragraph" w:styleId="TOC3">
    <w:name w:val="toc 3"/>
    <w:basedOn w:val="Normal"/>
    <w:autoRedefine/>
    <w:semiHidden/>
    <w:rPr>
      <w:sz w:val="22"/>
    </w:rPr>
  </w:style>
  <w:style w:type="paragraph" w:customStyle="1" w:styleId="HeaderEven">
    <w:name w:val="Header Even"/>
    <w:basedOn w:val="Header"/>
    <w:pPr>
      <w:keepLines/>
      <w:tabs>
        <w:tab w:val="clear" w:pos="4153"/>
        <w:tab w:val="clear" w:pos="8306"/>
        <w:tab w:val="center" w:pos="4320"/>
        <w:tab w:val="right" w:pos="8640"/>
      </w:tabs>
      <w:spacing w:after="480" w:line="240" w:lineRule="atLeast"/>
      <w:jc w:val="center"/>
    </w:pPr>
    <w:rPr>
      <w:rFonts w:ascii="Garamond" w:hAnsi="Garamond"/>
      <w:i/>
      <w:spacing w:val="10"/>
      <w:sz w:val="22"/>
      <w:lang w:val="en-US"/>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customStyle="1" w:styleId="KomentarotekstasDiagrama">
    <w:name w:val="Komentaro tekstas Diagrama"/>
    <w:rPr>
      <w:lang w:eastAsia="en-US"/>
    </w:rPr>
  </w:style>
  <w:style w:type="paragraph" w:styleId="CommentSubject">
    <w:name w:val="annotation subject"/>
    <w:basedOn w:val="CommentText"/>
    <w:next w:val="CommentText"/>
    <w:rPr>
      <w:b/>
      <w:bCs/>
    </w:rPr>
  </w:style>
  <w:style w:type="character" w:customStyle="1" w:styleId="KomentarotemaDiagrama">
    <w:name w:val="Komentaro tema Diagrama"/>
    <w:rPr>
      <w:b/>
      <w:bCs/>
      <w:lang w:eastAsia="en-US"/>
    </w:rPr>
  </w:style>
  <w:style w:type="paragraph" w:styleId="BalloonText">
    <w:name w:val="Balloon Text"/>
    <w:basedOn w:val="Normal"/>
    <w:rPr>
      <w:rFonts w:ascii="Tahoma" w:hAnsi="Tahoma" w:cs="Tahoma"/>
      <w:sz w:val="16"/>
      <w:szCs w:val="16"/>
    </w:rPr>
  </w:style>
  <w:style w:type="character" w:customStyle="1" w:styleId="DebesliotekstasDiagrama">
    <w:name w:val="Debesėlio tekstas Diagrama"/>
    <w:rPr>
      <w:rFonts w:ascii="Tahoma" w:hAnsi="Tahoma" w:cs="Tahoma"/>
      <w:sz w:val="16"/>
      <w:szCs w:val="16"/>
      <w:lang w:eastAsia="en-US"/>
    </w:rPr>
  </w:style>
  <w:style w:type="paragraph" w:customStyle="1" w:styleId="Pagrindinistekstas1">
    <w:name w:val="Pagrindinis tekstas1"/>
    <w:pPr>
      <w:suppressAutoHyphens/>
      <w:ind w:firstLine="312"/>
      <w:jc w:val="both"/>
    </w:pPr>
    <w:rPr>
      <w:rFonts w:ascii="TimesLT" w:hAnsi="TimesLT"/>
      <w:lang w:val="en-US" w:eastAsia="ar-SA"/>
    </w:rPr>
  </w:style>
  <w:style w:type="paragraph" w:customStyle="1" w:styleId="align-justify">
    <w:name w:val="align-justify"/>
    <w:basedOn w:val="Normal"/>
    <w:pPr>
      <w:spacing w:after="75"/>
      <w:jc w:val="both"/>
    </w:pPr>
    <w:rPr>
      <w:rFonts w:ascii="Verdana" w:hAnsi="Verdana"/>
      <w:sz w:val="17"/>
      <w:szCs w:val="17"/>
      <w:lang w:eastAsia="lt-LT"/>
    </w:rPr>
  </w:style>
  <w:style w:type="character" w:customStyle="1" w:styleId="HeaderChar">
    <w:name w:val="Header Char"/>
    <w:link w:val="Header"/>
    <w:uiPriority w:val="99"/>
    <w:rsid w:val="006A67D4"/>
    <w:rPr>
      <w:sz w:val="24"/>
      <w:lang w:eastAsia="en-US"/>
    </w:rPr>
  </w:style>
  <w:style w:type="character" w:customStyle="1" w:styleId="FooterChar">
    <w:name w:val="Footer Char"/>
    <w:link w:val="Footer"/>
    <w:uiPriority w:val="99"/>
    <w:rsid w:val="00540A9D"/>
    <w:rPr>
      <w:sz w:val="24"/>
      <w:lang w:eastAsia="en-US"/>
    </w:rPr>
  </w:style>
  <w:style w:type="character" w:styleId="Hyperlink">
    <w:name w:val="Hyperlink"/>
    <w:uiPriority w:val="99"/>
    <w:unhideWhenUsed/>
    <w:rsid w:val="00460E70"/>
    <w:rPr>
      <w:color w:val="0563C1"/>
      <w:u w:val="single"/>
    </w:rPr>
  </w:style>
  <w:style w:type="character" w:customStyle="1" w:styleId="clear">
    <w:name w:val="clear"/>
    <w:basedOn w:val="DefaultParagraphFont"/>
    <w:rsid w:val="004A65A4"/>
  </w:style>
  <w:style w:type="paragraph" w:styleId="ListParagraph">
    <w:name w:val="List Paragraph"/>
    <w:basedOn w:val="Normal"/>
    <w:uiPriority w:val="34"/>
    <w:qFormat/>
    <w:rsid w:val="00065D85"/>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C85BAA"/>
    <w:rPr>
      <w:rFonts w:ascii="Calibri" w:eastAsia="Calibri"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6D4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5244">
      <w:bodyDiv w:val="1"/>
      <w:marLeft w:val="0"/>
      <w:marRight w:val="0"/>
      <w:marTop w:val="0"/>
      <w:marBottom w:val="0"/>
      <w:divBdr>
        <w:top w:val="none" w:sz="0" w:space="0" w:color="auto"/>
        <w:left w:val="none" w:sz="0" w:space="0" w:color="auto"/>
        <w:bottom w:val="none" w:sz="0" w:space="0" w:color="auto"/>
        <w:right w:val="none" w:sz="0" w:space="0" w:color="auto"/>
      </w:divBdr>
    </w:div>
    <w:div w:id="836771511">
      <w:bodyDiv w:val="1"/>
      <w:marLeft w:val="0"/>
      <w:marRight w:val="0"/>
      <w:marTop w:val="0"/>
      <w:marBottom w:val="0"/>
      <w:divBdr>
        <w:top w:val="none" w:sz="0" w:space="0" w:color="auto"/>
        <w:left w:val="none" w:sz="0" w:space="0" w:color="auto"/>
        <w:bottom w:val="none" w:sz="0" w:space="0" w:color="auto"/>
        <w:right w:val="none" w:sz="0" w:space="0" w:color="auto"/>
      </w:divBdr>
      <w:divsChild>
        <w:div w:id="6449902">
          <w:marLeft w:val="0"/>
          <w:marRight w:val="0"/>
          <w:marTop w:val="0"/>
          <w:marBottom w:val="0"/>
          <w:divBdr>
            <w:top w:val="none" w:sz="0" w:space="0" w:color="auto"/>
            <w:left w:val="none" w:sz="0" w:space="0" w:color="auto"/>
            <w:bottom w:val="none" w:sz="0" w:space="0" w:color="auto"/>
            <w:right w:val="none" w:sz="0" w:space="0" w:color="auto"/>
          </w:divBdr>
        </w:div>
        <w:div w:id="178736457">
          <w:marLeft w:val="0"/>
          <w:marRight w:val="0"/>
          <w:marTop w:val="0"/>
          <w:marBottom w:val="0"/>
          <w:divBdr>
            <w:top w:val="none" w:sz="0" w:space="0" w:color="auto"/>
            <w:left w:val="none" w:sz="0" w:space="0" w:color="auto"/>
            <w:bottom w:val="none" w:sz="0" w:space="0" w:color="auto"/>
            <w:right w:val="none" w:sz="0" w:space="0" w:color="auto"/>
          </w:divBdr>
        </w:div>
        <w:div w:id="236286590">
          <w:marLeft w:val="0"/>
          <w:marRight w:val="0"/>
          <w:marTop w:val="0"/>
          <w:marBottom w:val="0"/>
          <w:divBdr>
            <w:top w:val="none" w:sz="0" w:space="0" w:color="auto"/>
            <w:left w:val="none" w:sz="0" w:space="0" w:color="auto"/>
            <w:bottom w:val="none" w:sz="0" w:space="0" w:color="auto"/>
            <w:right w:val="none" w:sz="0" w:space="0" w:color="auto"/>
          </w:divBdr>
        </w:div>
        <w:div w:id="323095548">
          <w:marLeft w:val="0"/>
          <w:marRight w:val="0"/>
          <w:marTop w:val="0"/>
          <w:marBottom w:val="0"/>
          <w:divBdr>
            <w:top w:val="none" w:sz="0" w:space="0" w:color="auto"/>
            <w:left w:val="none" w:sz="0" w:space="0" w:color="auto"/>
            <w:bottom w:val="none" w:sz="0" w:space="0" w:color="auto"/>
            <w:right w:val="none" w:sz="0" w:space="0" w:color="auto"/>
          </w:divBdr>
        </w:div>
        <w:div w:id="324478380">
          <w:marLeft w:val="0"/>
          <w:marRight w:val="0"/>
          <w:marTop w:val="0"/>
          <w:marBottom w:val="0"/>
          <w:divBdr>
            <w:top w:val="none" w:sz="0" w:space="0" w:color="auto"/>
            <w:left w:val="none" w:sz="0" w:space="0" w:color="auto"/>
            <w:bottom w:val="none" w:sz="0" w:space="0" w:color="auto"/>
            <w:right w:val="none" w:sz="0" w:space="0" w:color="auto"/>
          </w:divBdr>
        </w:div>
        <w:div w:id="426121928">
          <w:marLeft w:val="0"/>
          <w:marRight w:val="0"/>
          <w:marTop w:val="0"/>
          <w:marBottom w:val="0"/>
          <w:divBdr>
            <w:top w:val="none" w:sz="0" w:space="0" w:color="auto"/>
            <w:left w:val="none" w:sz="0" w:space="0" w:color="auto"/>
            <w:bottom w:val="none" w:sz="0" w:space="0" w:color="auto"/>
            <w:right w:val="none" w:sz="0" w:space="0" w:color="auto"/>
          </w:divBdr>
        </w:div>
        <w:div w:id="653292734">
          <w:marLeft w:val="0"/>
          <w:marRight w:val="0"/>
          <w:marTop w:val="0"/>
          <w:marBottom w:val="0"/>
          <w:divBdr>
            <w:top w:val="none" w:sz="0" w:space="0" w:color="auto"/>
            <w:left w:val="none" w:sz="0" w:space="0" w:color="auto"/>
            <w:bottom w:val="none" w:sz="0" w:space="0" w:color="auto"/>
            <w:right w:val="none" w:sz="0" w:space="0" w:color="auto"/>
          </w:divBdr>
        </w:div>
        <w:div w:id="785973953">
          <w:marLeft w:val="0"/>
          <w:marRight w:val="0"/>
          <w:marTop w:val="0"/>
          <w:marBottom w:val="0"/>
          <w:divBdr>
            <w:top w:val="none" w:sz="0" w:space="0" w:color="auto"/>
            <w:left w:val="none" w:sz="0" w:space="0" w:color="auto"/>
            <w:bottom w:val="none" w:sz="0" w:space="0" w:color="auto"/>
            <w:right w:val="none" w:sz="0" w:space="0" w:color="auto"/>
          </w:divBdr>
        </w:div>
        <w:div w:id="1081021022">
          <w:marLeft w:val="0"/>
          <w:marRight w:val="0"/>
          <w:marTop w:val="0"/>
          <w:marBottom w:val="0"/>
          <w:divBdr>
            <w:top w:val="none" w:sz="0" w:space="0" w:color="auto"/>
            <w:left w:val="none" w:sz="0" w:space="0" w:color="auto"/>
            <w:bottom w:val="none" w:sz="0" w:space="0" w:color="auto"/>
            <w:right w:val="none" w:sz="0" w:space="0" w:color="auto"/>
          </w:divBdr>
        </w:div>
        <w:div w:id="1433668987">
          <w:marLeft w:val="0"/>
          <w:marRight w:val="0"/>
          <w:marTop w:val="0"/>
          <w:marBottom w:val="0"/>
          <w:divBdr>
            <w:top w:val="none" w:sz="0" w:space="0" w:color="auto"/>
            <w:left w:val="none" w:sz="0" w:space="0" w:color="auto"/>
            <w:bottom w:val="none" w:sz="0" w:space="0" w:color="auto"/>
            <w:right w:val="none" w:sz="0" w:space="0" w:color="auto"/>
          </w:divBdr>
        </w:div>
        <w:div w:id="1518543998">
          <w:marLeft w:val="0"/>
          <w:marRight w:val="0"/>
          <w:marTop w:val="0"/>
          <w:marBottom w:val="0"/>
          <w:divBdr>
            <w:top w:val="none" w:sz="0" w:space="0" w:color="auto"/>
            <w:left w:val="none" w:sz="0" w:space="0" w:color="auto"/>
            <w:bottom w:val="none" w:sz="0" w:space="0" w:color="auto"/>
            <w:right w:val="none" w:sz="0" w:space="0" w:color="auto"/>
          </w:divBdr>
        </w:div>
        <w:div w:id="1529947754">
          <w:marLeft w:val="0"/>
          <w:marRight w:val="0"/>
          <w:marTop w:val="0"/>
          <w:marBottom w:val="0"/>
          <w:divBdr>
            <w:top w:val="none" w:sz="0" w:space="0" w:color="auto"/>
            <w:left w:val="none" w:sz="0" w:space="0" w:color="auto"/>
            <w:bottom w:val="none" w:sz="0" w:space="0" w:color="auto"/>
            <w:right w:val="none" w:sz="0" w:space="0" w:color="auto"/>
          </w:divBdr>
        </w:div>
        <w:div w:id="1562523192">
          <w:marLeft w:val="0"/>
          <w:marRight w:val="0"/>
          <w:marTop w:val="0"/>
          <w:marBottom w:val="0"/>
          <w:divBdr>
            <w:top w:val="none" w:sz="0" w:space="0" w:color="auto"/>
            <w:left w:val="none" w:sz="0" w:space="0" w:color="auto"/>
            <w:bottom w:val="none" w:sz="0" w:space="0" w:color="auto"/>
            <w:right w:val="none" w:sz="0" w:space="0" w:color="auto"/>
          </w:divBdr>
        </w:div>
        <w:div w:id="1752388037">
          <w:marLeft w:val="0"/>
          <w:marRight w:val="0"/>
          <w:marTop w:val="0"/>
          <w:marBottom w:val="0"/>
          <w:divBdr>
            <w:top w:val="none" w:sz="0" w:space="0" w:color="auto"/>
            <w:left w:val="none" w:sz="0" w:space="0" w:color="auto"/>
            <w:bottom w:val="none" w:sz="0" w:space="0" w:color="auto"/>
            <w:right w:val="none" w:sz="0" w:space="0" w:color="auto"/>
          </w:divBdr>
        </w:div>
        <w:div w:id="1999191194">
          <w:marLeft w:val="0"/>
          <w:marRight w:val="0"/>
          <w:marTop w:val="0"/>
          <w:marBottom w:val="0"/>
          <w:divBdr>
            <w:top w:val="none" w:sz="0" w:space="0" w:color="auto"/>
            <w:left w:val="none" w:sz="0" w:space="0" w:color="auto"/>
            <w:bottom w:val="none" w:sz="0" w:space="0" w:color="auto"/>
            <w:right w:val="none" w:sz="0" w:space="0" w:color="auto"/>
          </w:divBdr>
        </w:div>
      </w:divsChild>
    </w:div>
    <w:div w:id="211828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i.lt/apie-lei/veiklos-dokumentai/"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lanta1\Application%20Data\Microsoft\Templates\Organizac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5BA141BDF5F4C8721BD5900590EAD" ma:contentTypeVersion="13" ma:contentTypeDescription="Create a new document." ma:contentTypeScope="" ma:versionID="fdaade6f167d1744872654817e190dda">
  <xsd:schema xmlns:xsd="http://www.w3.org/2001/XMLSchema" xmlns:xs="http://www.w3.org/2001/XMLSchema" xmlns:p="http://schemas.microsoft.com/office/2006/metadata/properties" xmlns:ns2="946ae1de-abe5-4d7e-9829-9ca60ef82dce" targetNamespace="http://schemas.microsoft.com/office/2006/metadata/properties" ma:root="true" ma:fieldsID="ce37632d3063e2c22f980ae88929188b" ns2:_="">
    <xsd:import namespace="946ae1de-abe5-4d7e-9829-9ca60ef82dce"/>
    <xsd:element name="properties">
      <xsd:complexType>
        <xsd:sequence>
          <xsd:element name="documentManagement">
            <xsd:complexType>
              <xsd:all>
                <xsd:element ref="ns2:_x017d_ymuo" minOccurs="0"/>
                <xsd:element ref="ns2:Numeris" minOccurs="0"/>
                <xsd:element ref="ns2:Data" minOccurs="0"/>
                <xsd:element ref="ns2:Metai" minOccurs="0"/>
                <xsd:element ref="ns2:Galiojanuo" minOccurs="0"/>
                <xsd:element ref="ns2:Galiojaiki" minOccurs="0"/>
                <xsd:element ref="ns2:Keitimai" minOccurs="0"/>
                <xsd:element ref="ns2:Pastabos" minOccurs="0"/>
                <xsd:element ref="ns2:Bylos_x0020_indeksas" minOccurs="0"/>
                <xsd:element ref="ns2:Atsakingas_x0020_asmu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ae1de-abe5-4d7e-9829-9ca60ef82dce" elementFormDefault="qualified">
    <xsd:import namespace="http://schemas.microsoft.com/office/2006/documentManagement/types"/>
    <xsd:import namespace="http://schemas.microsoft.com/office/infopath/2007/PartnerControls"/>
    <xsd:element name="_x017d_ymuo" ma:index="8" nillable="true" ma:displayName="Žymuo" ma:format="Dropdown" ma:internalName="_x017d_ymuo">
      <xsd:simpleType>
        <xsd:restriction base="dms:Text">
          <xsd:maxLength value="255"/>
        </xsd:restriction>
      </xsd:simpleType>
    </xsd:element>
    <xsd:element name="Numeris" ma:index="9" nillable="true" ma:displayName="Numeris" ma:format="Dropdown" ma:internalName="Numeris">
      <xsd:simpleType>
        <xsd:restriction base="dms:Text">
          <xsd:maxLength value="255"/>
        </xsd:restriction>
      </xsd:simpleType>
    </xsd:element>
    <xsd:element name="Data" ma:index="10" nillable="true" ma:displayName="Data" ma:format="DateOnly" ma:internalName="Data">
      <xsd:simpleType>
        <xsd:restriction base="dms:DateTime"/>
      </xsd:simpleType>
    </xsd:element>
    <xsd:element name="Metai" ma:index="11" nillable="true" ma:displayName="Metai" ma:format="Dropdown" ma:internalName="Metai" ma:percentage="FALSE">
      <xsd:simpleType>
        <xsd:restriction base="dms:Number"/>
      </xsd:simpleType>
    </xsd:element>
    <xsd:element name="Galiojanuo" ma:index="12" nillable="true" ma:displayName="Galioja nuo" ma:format="DateOnly" ma:internalName="Galiojanuo">
      <xsd:simpleType>
        <xsd:restriction base="dms:DateTime"/>
      </xsd:simpleType>
    </xsd:element>
    <xsd:element name="Galiojaiki" ma:index="13" nillable="true" ma:displayName="Galioja iki" ma:format="DateOnly" ma:internalName="Galiojaiki">
      <xsd:simpleType>
        <xsd:restriction base="dms:DateTime"/>
      </xsd:simpleType>
    </xsd:element>
    <xsd:element name="Keitimai" ma:index="14" nillable="true" ma:displayName="Keitimai" ma:format="Dropdown" ma:internalName="Keitimai">
      <xsd:simpleType>
        <xsd:restriction base="dms:Note">
          <xsd:maxLength value="255"/>
        </xsd:restriction>
      </xsd:simpleType>
    </xsd:element>
    <xsd:element name="Pastabos" ma:index="15" nillable="true" ma:displayName="Pastabos" ma:format="Dropdown" ma:internalName="Pastabos">
      <xsd:simpleType>
        <xsd:restriction base="dms:Note">
          <xsd:maxLength value="255"/>
        </xsd:restriction>
      </xsd:simpleType>
    </xsd:element>
    <xsd:element name="Bylos_x0020_indeksas" ma:index="16" nillable="true" ma:displayName="Bylos indeksas" ma:default="Įveskite pasirinkimą #1" ma:description="1.4&#10;1.6 E&#10;1.7 E&#10;1.9&#10;1.28&#10;1.29&#10;1.38&#10;1.40&#10;1.43" ma:format="Dropdown" ma:internalName="Bylos_x0020_indeksas">
      <xsd:simpleType>
        <xsd:restriction base="dms:Choice">
          <xsd:enumeration value="Įveskite pasirinkimą #1"/>
          <xsd:enumeration value="Įveskite pasirinkimą #2"/>
          <xsd:enumeration value="Įveskite pasirinkimą #3"/>
        </xsd:restriction>
      </xsd:simpleType>
    </xsd:element>
    <xsd:element name="Atsakingas_x0020_asmuo" ma:index="17" nillable="true" ma:displayName="Atsakingas asmuo" ma:list="UserInfo" ma:SharePointGroup="0" ma:internalName="Atsakingas_x0020_asmu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liojaiki xmlns="946ae1de-abe5-4d7e-9829-9ca60ef82dce" xsi:nil="true"/>
    <Bylos_x0020_indeksas xmlns="946ae1de-abe5-4d7e-9829-9ca60ef82dce">Įveskite pasirinkimą #1</Bylos_x0020_indeksas>
    <Data xmlns="946ae1de-abe5-4d7e-9829-9ca60ef82dce" xsi:nil="true"/>
    <Pastabos xmlns="946ae1de-abe5-4d7e-9829-9ca60ef82dce" xsi:nil="true"/>
    <Numeris xmlns="946ae1de-abe5-4d7e-9829-9ca60ef82dce" xsi:nil="true"/>
    <Keitimai xmlns="946ae1de-abe5-4d7e-9829-9ca60ef82dce" xsi:nil="true"/>
    <Metai xmlns="946ae1de-abe5-4d7e-9829-9ca60ef82dce">2026</Metai>
    <Galiojanuo xmlns="946ae1de-abe5-4d7e-9829-9ca60ef82dce">2026-02-23T22:00:00+00:00</Galiojanuo>
    <Atsakingas_x0020_asmuo xmlns="946ae1de-abe5-4d7e-9829-9ca60ef82dce">
      <UserInfo>
        <DisplayName/>
        <AccountId xsi:nil="true"/>
        <AccountType/>
      </UserInfo>
    </Atsakingas_x0020_asmuo>
    <_x017d_ymuo xmlns="946ae1de-abe5-4d7e-9829-9ca60ef82dce" xsi:nil="true"/>
  </documentManagement>
</p:properties>
</file>

<file path=customXml/itemProps1.xml><?xml version="1.0" encoding="utf-8"?>
<ds:datastoreItem xmlns:ds="http://schemas.openxmlformats.org/officeDocument/2006/customXml" ds:itemID="{AC77CAFC-8A1E-44BA-A15F-15B2FF072708}"/>
</file>

<file path=customXml/itemProps2.xml><?xml version="1.0" encoding="utf-8"?>
<ds:datastoreItem xmlns:ds="http://schemas.openxmlformats.org/officeDocument/2006/customXml" ds:itemID="{D3866941-63CA-4621-A740-63EB9A30E691}"/>
</file>

<file path=customXml/itemProps3.xml><?xml version="1.0" encoding="utf-8"?>
<ds:datastoreItem xmlns:ds="http://schemas.openxmlformats.org/officeDocument/2006/customXml" ds:itemID="{66442D02-A7BA-4D62-B743-C9D3F834C02C}"/>
</file>

<file path=docProps/app.xml><?xml version="1.0" encoding="utf-8"?>
<Properties xmlns="http://schemas.openxmlformats.org/officeDocument/2006/extended-properties" xmlns:vt="http://schemas.openxmlformats.org/officeDocument/2006/docPropsVTypes">
  <Template>Organizacinis</Template>
  <TotalTime>76</TotalTime>
  <Pages>11</Pages>
  <Words>16503</Words>
  <Characters>9408</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25860</CharactersWithSpaces>
  <SharedDoc>false</SharedDoc>
  <HLinks>
    <vt:vector size="6" baseType="variant">
      <vt:variant>
        <vt:i4>5963801</vt:i4>
      </vt:variant>
      <vt:variant>
        <vt:i4>0</vt:i4>
      </vt:variant>
      <vt:variant>
        <vt:i4>0</vt:i4>
      </vt:variant>
      <vt:variant>
        <vt:i4>5</vt:i4>
      </vt:variant>
      <vt:variant>
        <vt:lpwstr>http://www.lei.lt/intranet.php?m=502&amp;k=1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dc:creator>
  <cp:keywords/>
  <cp:lastModifiedBy>Ainė Antanavičė</cp:lastModifiedBy>
  <cp:revision>4</cp:revision>
  <cp:lastPrinted>2019-02-21T06:15:00Z</cp:lastPrinted>
  <dcterms:created xsi:type="dcterms:W3CDTF">2026-02-26T08:41:00Z</dcterms:created>
  <dcterms:modified xsi:type="dcterms:W3CDTF">2026-03-02T11:14:00Z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417ab556-2f47-4fc8-9106-d47986e7ebe6</vt:lpwstr>
  </property>
  <property fmtid="{D5CDD505-2E9C-101B-9397-08002B2CF9AE}" pid="3" name="ContentTypeId">
    <vt:lpwstr>0x0101005545BA141BDF5F4C8721BD5900590EAD</vt:lpwstr>
  </property>
</Properties>
</file>